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1BC5" w14:textId="494AA16E" w:rsidR="006A604D" w:rsidRDefault="006A604D" w:rsidP="00BE74BF">
      <w:pPr>
        <w:tabs>
          <w:tab w:val="center" w:pos="4986"/>
          <w:tab w:val="right" w:pos="9972"/>
        </w:tabs>
        <w:rPr>
          <w:rFonts w:ascii="HelveticaLT" w:hAnsi="HelveticaLT"/>
          <w:sz w:val="20"/>
          <w:lang w:val="en-GB"/>
        </w:rPr>
      </w:pPr>
      <w:bookmarkStart w:id="0" w:name="_GoBack"/>
      <w:bookmarkEnd w:id="0"/>
    </w:p>
    <w:p w14:paraId="26821BC8" w14:textId="1B3A2351" w:rsidR="006A604D" w:rsidRDefault="00BE74BF">
      <w:pPr>
        <w:jc w:val="center"/>
        <w:rPr>
          <w:b/>
          <w:bCs/>
          <w:szCs w:val="24"/>
        </w:rPr>
      </w:pPr>
      <w:r>
        <w:rPr>
          <w:b/>
          <w:bCs/>
          <w:noProof/>
          <w:szCs w:val="24"/>
          <w:lang w:val="en-US"/>
        </w:rPr>
        <w:drawing>
          <wp:inline distT="0" distB="0" distL="0" distR="0" wp14:anchorId="26821C17" wp14:editId="26821C18">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6821BC9" w14:textId="77777777" w:rsidR="006A604D" w:rsidRDefault="006A604D">
      <w:pPr>
        <w:rPr>
          <w:sz w:val="2"/>
          <w:szCs w:val="2"/>
        </w:rPr>
      </w:pPr>
    </w:p>
    <w:p w14:paraId="26821BCA" w14:textId="77777777" w:rsidR="006A604D" w:rsidRDefault="00BE74BF">
      <w:pPr>
        <w:jc w:val="center"/>
        <w:rPr>
          <w:sz w:val="28"/>
          <w:szCs w:val="24"/>
        </w:rPr>
      </w:pPr>
      <w:r>
        <w:rPr>
          <w:b/>
          <w:bCs/>
          <w:sz w:val="28"/>
          <w:szCs w:val="24"/>
        </w:rPr>
        <w:t>LIETUVOS RESPUBLIKOS ŠVIETIMO, MOKSLO IR SPORTO MINISTRAS</w:t>
      </w:r>
    </w:p>
    <w:p w14:paraId="26821BCB" w14:textId="77777777" w:rsidR="006A604D" w:rsidRDefault="006A604D">
      <w:pPr>
        <w:rPr>
          <w:sz w:val="2"/>
          <w:szCs w:val="2"/>
        </w:rPr>
      </w:pPr>
    </w:p>
    <w:p w14:paraId="26821BCC" w14:textId="77777777" w:rsidR="006A604D" w:rsidRDefault="006A604D">
      <w:pPr>
        <w:overflowPunct w:val="0"/>
        <w:jc w:val="center"/>
        <w:textAlignment w:val="baseline"/>
      </w:pPr>
    </w:p>
    <w:p w14:paraId="26821BCD" w14:textId="77777777" w:rsidR="006A604D" w:rsidRDefault="006A604D">
      <w:pPr>
        <w:rPr>
          <w:sz w:val="2"/>
          <w:szCs w:val="2"/>
        </w:rPr>
      </w:pPr>
    </w:p>
    <w:p w14:paraId="26821BCE" w14:textId="77777777" w:rsidR="006A604D" w:rsidRDefault="00BE74BF">
      <w:pPr>
        <w:overflowPunct w:val="0"/>
        <w:jc w:val="center"/>
        <w:textAlignment w:val="baseline"/>
        <w:rPr>
          <w:b/>
          <w:bCs/>
        </w:rPr>
      </w:pPr>
      <w:r>
        <w:rPr>
          <w:b/>
          <w:bCs/>
        </w:rPr>
        <w:t>ĮSAKYMAS</w:t>
      </w:r>
    </w:p>
    <w:p w14:paraId="26821BCF" w14:textId="77777777" w:rsidR="006A604D" w:rsidRDefault="006A604D">
      <w:pPr>
        <w:rPr>
          <w:sz w:val="2"/>
          <w:szCs w:val="2"/>
        </w:rPr>
      </w:pPr>
    </w:p>
    <w:p w14:paraId="2E95BD89" w14:textId="77777777" w:rsidR="006A604D" w:rsidRDefault="00BE74BF">
      <w:pPr>
        <w:overflowPunct w:val="0"/>
        <w:jc w:val="center"/>
        <w:textAlignment w:val="baseline"/>
        <w:rPr>
          <w:b/>
          <w:bCs/>
          <w:caps/>
        </w:rPr>
      </w:pPr>
      <w:r>
        <w:rPr>
          <w:b/>
          <w:bCs/>
        </w:rPr>
        <w:t xml:space="preserve">DĖL </w:t>
      </w:r>
      <w:r>
        <w:rPr>
          <w:b/>
          <w:bCs/>
          <w:caps/>
        </w:rPr>
        <w:t>švietimo ir mokslo ministro 2008 m. lapkričio 24 d. įsakymo nr. isak-3216 „dėl mokytojų ir pagalbos mokiniui specialistų (išskyrus psichologus) atestacijos nuostatų patvirtinimo“ pakeitimo</w:t>
      </w:r>
    </w:p>
    <w:p w14:paraId="26821BD2" w14:textId="77777777" w:rsidR="006A604D" w:rsidRDefault="006A604D">
      <w:pPr>
        <w:overflowPunct w:val="0"/>
        <w:jc w:val="center"/>
        <w:textAlignment w:val="baseline"/>
      </w:pPr>
    </w:p>
    <w:p w14:paraId="26821BD3" w14:textId="77777777" w:rsidR="006A604D" w:rsidRDefault="006A604D">
      <w:pPr>
        <w:rPr>
          <w:sz w:val="2"/>
          <w:szCs w:val="2"/>
        </w:rPr>
      </w:pPr>
    </w:p>
    <w:p w14:paraId="2A436DC0" w14:textId="20332494" w:rsidR="006A604D" w:rsidRDefault="00BE74BF">
      <w:pPr>
        <w:keepNext/>
        <w:tabs>
          <w:tab w:val="left" w:pos="4927"/>
        </w:tabs>
        <w:overflowPunct w:val="0"/>
        <w:jc w:val="center"/>
        <w:textAlignment w:val="baseline"/>
      </w:pPr>
      <w:r>
        <w:t>2019 m. balandžio 17 d. Nr. V-444</w:t>
      </w:r>
    </w:p>
    <w:p w14:paraId="77D6196A" w14:textId="77777777" w:rsidR="006A604D" w:rsidRDefault="00BE74BF">
      <w:pPr>
        <w:overflowPunct w:val="0"/>
        <w:jc w:val="center"/>
        <w:textAlignment w:val="baseline"/>
        <w:rPr>
          <w:szCs w:val="24"/>
        </w:rPr>
      </w:pPr>
      <w:smartTag w:uri="urn:schemas-tilde-lv/tildestengine" w:element="firmas">
        <w:r>
          <w:rPr>
            <w:szCs w:val="24"/>
          </w:rPr>
          <w:t>Vilnius</w:t>
        </w:r>
      </w:smartTag>
    </w:p>
    <w:p w14:paraId="26821BD9" w14:textId="77777777" w:rsidR="006A604D" w:rsidRDefault="006A604D">
      <w:pPr>
        <w:overflowPunct w:val="0"/>
        <w:textAlignment w:val="baseline"/>
      </w:pPr>
    </w:p>
    <w:p w14:paraId="26821BDF" w14:textId="77777777" w:rsidR="006A604D" w:rsidRDefault="006A604D">
      <w:pPr>
        <w:tabs>
          <w:tab w:val="center" w:pos="4819"/>
          <w:tab w:val="right" w:pos="9071"/>
        </w:tabs>
        <w:overflowPunct w:val="0"/>
        <w:textAlignment w:val="baseline"/>
        <w:rPr>
          <w:rFonts w:ascii="HelveticaLT" w:hAnsi="HelveticaLT"/>
          <w:sz w:val="20"/>
          <w:lang w:val="en-GB"/>
        </w:rPr>
      </w:pPr>
    </w:p>
    <w:p w14:paraId="26821BE0" w14:textId="77777777" w:rsidR="006A604D" w:rsidRDefault="00BE74BF">
      <w:pPr>
        <w:overflowPunct w:val="0"/>
        <w:ind w:firstLine="806"/>
        <w:jc w:val="both"/>
        <w:textAlignment w:val="baseline"/>
      </w:pPr>
      <w:r>
        <w:t xml:space="preserve">P a k e i č i u Lietuvos Respublikos švietimo ir mokslo ministro 2008 m. lapkričio 24 d. įsakymą Nr. ISAK-3216 „Dėl Mokytojų ir pagalbos mokiniui specialistų (išskyrus psichologus) atestacijos nuostatų patvirtinimo“:  </w:t>
      </w:r>
    </w:p>
    <w:p w14:paraId="26821BE1" w14:textId="77777777" w:rsidR="006A604D" w:rsidRDefault="006A604D">
      <w:pPr>
        <w:rPr>
          <w:sz w:val="2"/>
          <w:szCs w:val="2"/>
        </w:rPr>
      </w:pPr>
    </w:p>
    <w:p w14:paraId="26821BE2" w14:textId="77777777" w:rsidR="006A604D" w:rsidRDefault="00BE74BF">
      <w:pPr>
        <w:tabs>
          <w:tab w:val="left" w:pos="851"/>
        </w:tabs>
        <w:overflowPunct w:val="0"/>
        <w:ind w:firstLine="851"/>
        <w:jc w:val="both"/>
        <w:textAlignment w:val="baseline"/>
      </w:pPr>
      <w:r>
        <w:t>1.</w:t>
      </w:r>
      <w:r>
        <w:tab/>
        <w:t>Pakeičiu nurodytą įsakymą ir jį išdėstau nauja redakcija (</w:t>
      </w:r>
      <w:r>
        <w:rPr>
          <w:szCs w:val="24"/>
        </w:rPr>
        <w:t>Mokytojų ir pagalbos mokiniui specialistų (išskyrus psichologus) atestacijos nuostatai nauja redakcija nedėstomi)</w:t>
      </w:r>
      <w:r>
        <w:t xml:space="preserve">: </w:t>
      </w:r>
    </w:p>
    <w:p w14:paraId="26821BE3" w14:textId="77777777" w:rsidR="006A604D" w:rsidRDefault="006A604D">
      <w:pPr>
        <w:overflowPunct w:val="0"/>
        <w:ind w:left="1613"/>
        <w:jc w:val="both"/>
        <w:textAlignment w:val="baseline"/>
      </w:pPr>
    </w:p>
    <w:p w14:paraId="26821BE4" w14:textId="77777777" w:rsidR="006A604D" w:rsidRDefault="00BE74BF">
      <w:pPr>
        <w:jc w:val="center"/>
        <w:rPr>
          <w:b/>
          <w:bCs/>
          <w:szCs w:val="24"/>
        </w:rPr>
      </w:pPr>
      <w:r>
        <w:rPr>
          <w:b/>
          <w:bCs/>
          <w:szCs w:val="24"/>
        </w:rPr>
        <w:t xml:space="preserve">„LIETUVOS RESPUBLIKOS ŠVIETIMO, MOKSLO IR SPORTO </w:t>
      </w:r>
    </w:p>
    <w:p w14:paraId="26821BE5" w14:textId="77777777" w:rsidR="006A604D" w:rsidRDefault="006A604D">
      <w:pPr>
        <w:rPr>
          <w:sz w:val="2"/>
          <w:szCs w:val="2"/>
        </w:rPr>
      </w:pPr>
    </w:p>
    <w:p w14:paraId="26821BE6" w14:textId="77777777" w:rsidR="006A604D" w:rsidRDefault="00BE74BF">
      <w:pPr>
        <w:jc w:val="center"/>
        <w:rPr>
          <w:b/>
          <w:bCs/>
          <w:szCs w:val="24"/>
        </w:rPr>
      </w:pPr>
      <w:r>
        <w:rPr>
          <w:b/>
          <w:bCs/>
          <w:szCs w:val="24"/>
        </w:rPr>
        <w:t>MINISTRAS</w:t>
      </w:r>
    </w:p>
    <w:p w14:paraId="26821BE7" w14:textId="77777777" w:rsidR="006A604D" w:rsidRDefault="006A604D">
      <w:pPr>
        <w:rPr>
          <w:sz w:val="2"/>
          <w:szCs w:val="2"/>
        </w:rPr>
      </w:pPr>
    </w:p>
    <w:p w14:paraId="26821BE8" w14:textId="77777777" w:rsidR="006A604D" w:rsidRDefault="006A604D">
      <w:pPr>
        <w:jc w:val="center"/>
        <w:rPr>
          <w:szCs w:val="24"/>
        </w:rPr>
      </w:pPr>
    </w:p>
    <w:p w14:paraId="26821BE9" w14:textId="77777777" w:rsidR="006A604D" w:rsidRDefault="006A604D">
      <w:pPr>
        <w:rPr>
          <w:sz w:val="2"/>
          <w:szCs w:val="2"/>
        </w:rPr>
      </w:pPr>
    </w:p>
    <w:p w14:paraId="26821BEA" w14:textId="77777777" w:rsidR="006A604D" w:rsidRDefault="00BE74BF">
      <w:pPr>
        <w:overflowPunct w:val="0"/>
        <w:jc w:val="center"/>
        <w:textAlignment w:val="baseline"/>
        <w:rPr>
          <w:b/>
          <w:bCs/>
        </w:rPr>
      </w:pPr>
      <w:r>
        <w:rPr>
          <w:b/>
          <w:bCs/>
        </w:rPr>
        <w:t>ĮSAKYMAS</w:t>
      </w:r>
    </w:p>
    <w:p w14:paraId="26821BEB" w14:textId="77777777" w:rsidR="006A604D" w:rsidRDefault="006A604D">
      <w:pPr>
        <w:rPr>
          <w:sz w:val="2"/>
          <w:szCs w:val="2"/>
        </w:rPr>
      </w:pPr>
    </w:p>
    <w:p w14:paraId="49DEBC3D" w14:textId="77777777" w:rsidR="006A604D" w:rsidRDefault="00BE74BF">
      <w:pPr>
        <w:overflowPunct w:val="0"/>
        <w:ind w:firstLine="62"/>
        <w:jc w:val="center"/>
        <w:textAlignment w:val="baseline"/>
        <w:rPr>
          <w:b/>
          <w:bCs/>
          <w:caps/>
        </w:rPr>
      </w:pPr>
      <w:r>
        <w:rPr>
          <w:b/>
          <w:bCs/>
          <w:caps/>
        </w:rPr>
        <w:t xml:space="preserve">dėl mokytojų ir pagalbos mokiniui specialistų (išskyrus psichologus) atestacijos nuostatų patvirtinimo </w:t>
      </w:r>
    </w:p>
    <w:p w14:paraId="26821BEE" w14:textId="77777777" w:rsidR="006A604D" w:rsidRDefault="006A604D">
      <w:pPr>
        <w:overflowPunct w:val="0"/>
        <w:ind w:left="1613"/>
        <w:jc w:val="both"/>
        <w:textAlignment w:val="baseline"/>
      </w:pPr>
    </w:p>
    <w:p w14:paraId="26821BEF" w14:textId="0C779942" w:rsidR="006A604D" w:rsidRDefault="006A604D">
      <w:pPr>
        <w:overflowPunct w:val="0"/>
        <w:ind w:left="1613"/>
        <w:jc w:val="both"/>
        <w:textAlignment w:val="baseline"/>
      </w:pPr>
    </w:p>
    <w:p w14:paraId="26821BF0" w14:textId="77777777" w:rsidR="006A604D" w:rsidRDefault="00BE74BF">
      <w:pPr>
        <w:overflowPunct w:val="0"/>
        <w:ind w:firstLine="806"/>
        <w:jc w:val="both"/>
        <w:textAlignment w:val="baseline"/>
      </w:pPr>
      <w:r>
        <w:t>Vadovaudamasis Lietuvos Respublikos švietimo įstatymo 56 straipsnio</w:t>
      </w:r>
      <w:r>
        <w:rPr>
          <w:color w:val="FF0000"/>
        </w:rPr>
        <w:t xml:space="preserve"> </w:t>
      </w:r>
      <w:r>
        <w:t xml:space="preserve">14 punktu, </w:t>
      </w:r>
    </w:p>
    <w:p w14:paraId="26821BF1" w14:textId="77777777" w:rsidR="006A604D" w:rsidRDefault="00BE74BF">
      <w:pPr>
        <w:tabs>
          <w:tab w:val="left" w:pos="1701"/>
        </w:tabs>
        <w:overflowPunct w:val="0"/>
        <w:ind w:firstLine="806"/>
        <w:jc w:val="both"/>
        <w:textAlignment w:val="baseline"/>
        <w:rPr>
          <w:szCs w:val="24"/>
        </w:rPr>
      </w:pPr>
      <w:r>
        <w:rPr>
          <w:szCs w:val="24"/>
        </w:rPr>
        <w:t>t v i r t i n u  Mokytojų ir pagalbos mokiniui specialistų (išskyrus psichologus) atestacijos nuostatus (pridedama).“</w:t>
      </w:r>
    </w:p>
    <w:p w14:paraId="26821BF2" w14:textId="77777777" w:rsidR="006A604D" w:rsidRDefault="00BE74BF">
      <w:pPr>
        <w:ind w:firstLine="768"/>
        <w:jc w:val="both"/>
      </w:pPr>
      <w:r>
        <w:rPr>
          <w:color w:val="000000"/>
          <w:szCs w:val="24"/>
          <w:lang w:eastAsia="en-GB"/>
        </w:rPr>
        <w:t xml:space="preserve">2. Pakeičiu nurodytu įsakymu patvirtintus </w:t>
      </w:r>
      <w:r>
        <w:t>Mokytojų ir pagalbos mokiniui specialistų (išskyrus psichologus) atestacijos nuostatus:</w:t>
      </w:r>
    </w:p>
    <w:p w14:paraId="26821BF3" w14:textId="77777777" w:rsidR="006A604D" w:rsidRDefault="00BE74BF">
      <w:pPr>
        <w:ind w:firstLine="815"/>
        <w:jc w:val="both"/>
        <w:rPr>
          <w:color w:val="000000"/>
          <w:szCs w:val="24"/>
          <w:lang w:eastAsia="en-GB"/>
        </w:rPr>
      </w:pPr>
      <w:r>
        <w:rPr>
          <w:color w:val="000000"/>
          <w:szCs w:val="24"/>
          <w:lang w:eastAsia="en-GB"/>
        </w:rPr>
        <w:t xml:space="preserve">2.1. Pakeičiu 6 punktą ir jį išdėstau taip:  </w:t>
      </w:r>
    </w:p>
    <w:p w14:paraId="26821BF4" w14:textId="77777777" w:rsidR="006A604D" w:rsidRDefault="00BE74BF">
      <w:pPr>
        <w:ind w:firstLine="691"/>
        <w:jc w:val="both"/>
        <w:rPr>
          <w:strike/>
          <w:szCs w:val="24"/>
        </w:rPr>
      </w:pPr>
      <w:r>
        <w:rPr>
          <w:color w:val="000000"/>
          <w:szCs w:val="24"/>
          <w:lang w:eastAsia="en-GB"/>
        </w:rPr>
        <w:t>„</w:t>
      </w:r>
      <w:r>
        <w:rPr>
          <w:color w:val="000000"/>
          <w:szCs w:val="24"/>
        </w:rPr>
        <w:t xml:space="preserve">6. Aukštąjį, aukštesnįjį, įgytą iki 2009 metų, arba specialųjį vidurinį, įgytą iki 1995 metų, ir pedagogo kvalifikaciją įgijęs asmuo prilyginamas turinčiam mokytojo ar pagalbos mokiniui specialisto kvalifikacinę kategoriją. Prilyginama tuo metu dėstomo dalyko (pareigybės) mokytojo ar pagalbos mokiniui specialisto kvalifikacinei kategorijai. Kvalifikacinė kategorija įforminama institucijos vadovo įsakymu.“ </w:t>
      </w:r>
    </w:p>
    <w:p w14:paraId="26821BF5" w14:textId="77777777" w:rsidR="006A604D" w:rsidRDefault="00BE74BF">
      <w:pPr>
        <w:ind w:firstLine="753"/>
        <w:jc w:val="both"/>
        <w:rPr>
          <w:color w:val="000000"/>
          <w:szCs w:val="24"/>
          <w:lang w:eastAsia="en-GB"/>
        </w:rPr>
      </w:pPr>
      <w:r>
        <w:rPr>
          <w:color w:val="000000"/>
          <w:szCs w:val="24"/>
          <w:lang w:eastAsia="en-GB"/>
        </w:rPr>
        <w:t xml:space="preserve">2.2. Pakeičiu 29 punktą ir jį išdėstau taip: </w:t>
      </w:r>
    </w:p>
    <w:p w14:paraId="26821BF6" w14:textId="77777777" w:rsidR="006A604D" w:rsidRDefault="00BE74BF">
      <w:pPr>
        <w:overflowPunct w:val="0"/>
        <w:ind w:firstLine="744"/>
        <w:jc w:val="both"/>
        <w:textAlignment w:val="baseline"/>
        <w:rPr>
          <w:rFonts w:ascii="HelveticaLT" w:hAnsi="HelveticaLT"/>
          <w:b/>
          <w:szCs w:val="24"/>
        </w:rPr>
      </w:pPr>
      <w:r>
        <w:rPr>
          <w:color w:val="000000"/>
          <w:szCs w:val="24"/>
          <w:lang w:eastAsia="en-GB"/>
        </w:rPr>
        <w:t>„</w:t>
      </w:r>
      <w:r>
        <w:rPr>
          <w:color w:val="000000"/>
          <w:szCs w:val="24"/>
        </w:rPr>
        <w:t xml:space="preserve">29. Atestacijos komisijos darbui vadovauja pirmininkas. Komisijos sekretorius registruoja mokytojų ir pagalbos mokiniui specialistų pateiktus dokumentus, rengia balsavimo biuletenius (esant slaptam balsavimui), rašo posėdžių protokolus.“ </w:t>
      </w:r>
    </w:p>
    <w:p w14:paraId="26821BF7" w14:textId="77777777" w:rsidR="006A604D" w:rsidRDefault="00BE74BF">
      <w:pPr>
        <w:ind w:firstLine="691"/>
        <w:jc w:val="both"/>
        <w:rPr>
          <w:szCs w:val="24"/>
        </w:rPr>
      </w:pPr>
      <w:r>
        <w:rPr>
          <w:szCs w:val="24"/>
        </w:rPr>
        <w:t>2.3. Pakeičiu 54 punktą ir jį išdėstau taip:</w:t>
      </w:r>
    </w:p>
    <w:p w14:paraId="26821BF8" w14:textId="77777777" w:rsidR="006A604D" w:rsidRDefault="00BE74BF">
      <w:pPr>
        <w:ind w:firstLine="629"/>
        <w:jc w:val="both"/>
        <w:rPr>
          <w:color w:val="000000"/>
          <w:szCs w:val="24"/>
          <w:lang w:val="en-GB" w:eastAsia="en-GB"/>
        </w:rPr>
      </w:pPr>
      <w:r>
        <w:rPr>
          <w:color w:val="000000"/>
          <w:szCs w:val="24"/>
          <w:lang w:eastAsia="en-GB"/>
        </w:rPr>
        <w:t>„54. Kvalifikacinė kategorija mokytojui ar pagalbos mokiniui specialistui atestacijos komisijos nutarimu suteikiama nuo sausio 1 d. (jei atestuojamas rugsėjo 1 d. – gruodžio 31 d. laikotarpiu) arba rugsėjo 1 d. (jei atestuojamas sausio 1 d. – rugpjūčio 31 d. laikotarpiu).</w:t>
      </w:r>
    </w:p>
    <w:p w14:paraId="26821BF9" w14:textId="77777777" w:rsidR="006A604D" w:rsidRDefault="00BE74BF">
      <w:pPr>
        <w:ind w:firstLine="567"/>
        <w:jc w:val="both"/>
        <w:rPr>
          <w:strike/>
          <w:color w:val="000000"/>
          <w:szCs w:val="24"/>
          <w:lang w:eastAsia="en-GB"/>
        </w:rPr>
      </w:pPr>
      <w:r>
        <w:rPr>
          <w:color w:val="000000"/>
          <w:szCs w:val="24"/>
          <w:lang w:eastAsia="en-GB"/>
        </w:rPr>
        <w:lastRenderedPageBreak/>
        <w:t xml:space="preserve">Institucijos vadovas įsakymu patvirtina suteiktą kvalifikacinę kategoriją ir pagal ją nustato mokytojo ar pagalbos mokiniui specialisto darbo užmokesčio koeficientą.“ </w:t>
      </w:r>
    </w:p>
    <w:p w14:paraId="26821BFA" w14:textId="77777777" w:rsidR="006A604D" w:rsidRDefault="00BE74BF">
      <w:pPr>
        <w:ind w:firstLine="567"/>
        <w:jc w:val="both"/>
        <w:rPr>
          <w:color w:val="000000"/>
          <w:szCs w:val="24"/>
          <w:lang w:val="en-GB" w:eastAsia="en-GB"/>
        </w:rPr>
      </w:pPr>
      <w:r>
        <w:rPr>
          <w:color w:val="000000"/>
          <w:szCs w:val="24"/>
          <w:lang w:eastAsia="en-GB"/>
        </w:rPr>
        <w:t xml:space="preserve">2.4. </w:t>
      </w:r>
      <w:r>
        <w:rPr>
          <w:szCs w:val="24"/>
        </w:rPr>
        <w:t xml:space="preserve">Pripažįstu netekusiu galios 56 punktą. </w:t>
      </w:r>
    </w:p>
    <w:p w14:paraId="26821BFB" w14:textId="77777777" w:rsidR="006A604D" w:rsidRDefault="00BE74BF">
      <w:pPr>
        <w:ind w:firstLine="567"/>
        <w:jc w:val="both"/>
        <w:rPr>
          <w:color w:val="000000"/>
          <w:szCs w:val="24"/>
          <w:lang w:val="en-US" w:eastAsia="en-GB"/>
        </w:rPr>
      </w:pPr>
      <w:r>
        <w:rPr>
          <w:color w:val="000000"/>
          <w:szCs w:val="24"/>
          <w:lang w:eastAsia="en-GB"/>
        </w:rPr>
        <w:t xml:space="preserve">2.5. </w:t>
      </w:r>
      <w:r>
        <w:rPr>
          <w:szCs w:val="24"/>
        </w:rPr>
        <w:t xml:space="preserve">Pripažįstu netekusiu galios 57 punktą. </w:t>
      </w:r>
    </w:p>
    <w:p w14:paraId="26821BFC" w14:textId="77777777" w:rsidR="006A604D" w:rsidRDefault="00BE74BF">
      <w:pPr>
        <w:ind w:firstLine="567"/>
        <w:jc w:val="both"/>
        <w:rPr>
          <w:szCs w:val="24"/>
        </w:rPr>
      </w:pPr>
      <w:r>
        <w:rPr>
          <w:color w:val="000000"/>
          <w:szCs w:val="24"/>
        </w:rPr>
        <w:t xml:space="preserve">2.6. Pakeičiu 62.11 papunktį ir jį išdėstau taip: </w:t>
      </w:r>
    </w:p>
    <w:p w14:paraId="26821BFD" w14:textId="77777777" w:rsidR="006A604D" w:rsidRDefault="00BE74BF">
      <w:pPr>
        <w:ind w:firstLine="567"/>
        <w:jc w:val="both"/>
        <w:rPr>
          <w:szCs w:val="24"/>
        </w:rPr>
      </w:pPr>
      <w:r>
        <w:rPr>
          <w:color w:val="000000"/>
          <w:szCs w:val="24"/>
        </w:rPr>
        <w:t>„62.11. iki 1998 m. kovo 1 d. atestuotam specialiajam pedagogui (išskyrus surdopedagogą ir tiflopedagogą) ir logopedui, turinčiam teises aktuose nustatytą kvalifikaciją, mokančiam sutrikusio intelekto vaikus bet kurių dalykų.“</w:t>
      </w:r>
    </w:p>
    <w:p w14:paraId="23B77090" w14:textId="1FC11A34" w:rsidR="006A604D" w:rsidRDefault="00BE74BF">
      <w:pPr>
        <w:ind w:firstLine="567"/>
        <w:jc w:val="both"/>
        <w:rPr>
          <w:szCs w:val="24"/>
        </w:rPr>
      </w:pPr>
      <w:r>
        <w:rPr>
          <w:szCs w:val="24"/>
        </w:rPr>
        <w:t xml:space="preserve">2.7. Pripažįstu netekusiu galios X skyrių. </w:t>
      </w:r>
    </w:p>
    <w:p w14:paraId="4E16F0F7" w14:textId="77777777" w:rsidR="00BE74BF" w:rsidRDefault="00BE74BF">
      <w:pPr>
        <w:jc w:val="both"/>
      </w:pPr>
    </w:p>
    <w:p w14:paraId="33A1FBCE" w14:textId="77777777" w:rsidR="00BE74BF" w:rsidRDefault="00BE74BF">
      <w:pPr>
        <w:jc w:val="both"/>
      </w:pPr>
    </w:p>
    <w:p w14:paraId="6845DF0E" w14:textId="77777777" w:rsidR="00BE74BF" w:rsidRDefault="00BE74BF">
      <w:pPr>
        <w:jc w:val="both"/>
      </w:pPr>
    </w:p>
    <w:p w14:paraId="26821C16" w14:textId="5B8B1864" w:rsidR="006A604D" w:rsidRDefault="00BE74BF" w:rsidP="00BE74BF">
      <w:pPr>
        <w:jc w:val="both"/>
        <w:rPr>
          <w:rFonts w:ascii="HelveticaLT" w:hAnsi="HelveticaLT"/>
        </w:rPr>
      </w:pPr>
      <w:r>
        <w:t>Švietimo, mokslo ir sporto ministras</w:t>
      </w:r>
      <w:r>
        <w:tab/>
      </w:r>
      <w:r>
        <w:tab/>
      </w:r>
      <w:r>
        <w:tab/>
      </w:r>
      <w:r>
        <w:tab/>
        <w:t xml:space="preserve">Algirdas Monkevičius </w:t>
      </w:r>
    </w:p>
    <w:sectPr w:rsidR="006A604D" w:rsidSect="00BE74B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1C1B" w14:textId="77777777" w:rsidR="006A604D" w:rsidRDefault="00BE74BF">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6821C1C" w14:textId="77777777" w:rsidR="006A604D" w:rsidRDefault="00BE74BF">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20" w14:textId="77777777" w:rsidR="006A604D" w:rsidRDefault="00BE74BF">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6821C21" w14:textId="77777777" w:rsidR="006A604D" w:rsidRDefault="006A604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22" w14:textId="77777777" w:rsidR="006A604D" w:rsidRDefault="006A604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24" w14:textId="77777777" w:rsidR="006A604D" w:rsidRDefault="006A604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1C19" w14:textId="77777777" w:rsidR="006A604D" w:rsidRDefault="00BE74BF">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6821C1A" w14:textId="77777777" w:rsidR="006A604D" w:rsidRDefault="00BE74BF">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1D" w14:textId="77777777" w:rsidR="006A604D" w:rsidRDefault="006A604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1E" w14:textId="7ECD7FCC" w:rsidR="006A604D" w:rsidRDefault="00BE74BF">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4C5979" w:rsidRPr="004C5979">
      <w:rPr>
        <w:rFonts w:ascii="HelveticaLT" w:hAnsi="HelveticaLT"/>
        <w:noProof/>
        <w:sz w:val="20"/>
      </w:rPr>
      <w:t>2</w:t>
    </w:r>
    <w:r>
      <w:rPr>
        <w:rFonts w:ascii="HelveticaLT" w:hAnsi="HelveticaLT"/>
        <w:sz w:val="20"/>
        <w:lang w:val="en-GB"/>
      </w:rPr>
      <w:fldChar w:fldCharType="end"/>
    </w:r>
  </w:p>
  <w:p w14:paraId="26821C1F" w14:textId="77777777" w:rsidR="006A604D" w:rsidRDefault="006A604D">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1C23" w14:textId="77777777" w:rsidR="006A604D" w:rsidRDefault="006A604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E2"/>
    <w:rsid w:val="004C5979"/>
    <w:rsid w:val="006A604D"/>
    <w:rsid w:val="009B65E2"/>
    <w:rsid w:val="00BE7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36865"/>
    <o:shapelayout v:ext="edit">
      <o:idmap v:ext="edit" data="1"/>
    </o:shapelayout>
  </w:shapeDefaults>
  <w:decimalSymbol w:val=","/>
  <w:listSeparator w:val=";"/>
  <w14:docId w14:val="26821BC5"/>
  <w15:docId w15:val="{467300AD-F4C8-4715-B034-D9FC2BF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55873551">
      <w:bodyDiv w:val="1"/>
      <w:marLeft w:val="0"/>
      <w:marRight w:val="0"/>
      <w:marTop w:val="0"/>
      <w:marBottom w:val="0"/>
      <w:divBdr>
        <w:top w:val="none" w:sz="0" w:space="0" w:color="auto"/>
        <w:left w:val="none" w:sz="0" w:space="0" w:color="auto"/>
        <w:bottom w:val="none" w:sz="0" w:space="0" w:color="auto"/>
        <w:right w:val="none" w:sz="0" w:space="0" w:color="auto"/>
      </w:divBdr>
    </w:div>
    <w:div w:id="504201079">
      <w:bodyDiv w:val="1"/>
      <w:marLeft w:val="0"/>
      <w:marRight w:val="0"/>
      <w:marTop w:val="0"/>
      <w:marBottom w:val="0"/>
      <w:divBdr>
        <w:top w:val="none" w:sz="0" w:space="0" w:color="auto"/>
        <w:left w:val="none" w:sz="0" w:space="0" w:color="auto"/>
        <w:bottom w:val="none" w:sz="0" w:space="0" w:color="auto"/>
        <w:right w:val="none" w:sz="0" w:space="0" w:color="auto"/>
      </w:divBdr>
    </w:div>
    <w:div w:id="1085029942">
      <w:bodyDiv w:val="1"/>
      <w:marLeft w:val="0"/>
      <w:marRight w:val="0"/>
      <w:marTop w:val="0"/>
      <w:marBottom w:val="0"/>
      <w:divBdr>
        <w:top w:val="none" w:sz="0" w:space="0" w:color="auto"/>
        <w:left w:val="none" w:sz="0" w:space="0" w:color="auto"/>
        <w:bottom w:val="none" w:sz="0" w:space="0" w:color="auto"/>
        <w:right w:val="none" w:sz="0" w:space="0" w:color="auto"/>
      </w:divBdr>
      <w:divsChild>
        <w:div w:id="737289011">
          <w:marLeft w:val="0"/>
          <w:marRight w:val="0"/>
          <w:marTop w:val="0"/>
          <w:marBottom w:val="0"/>
          <w:divBdr>
            <w:top w:val="none" w:sz="0" w:space="0" w:color="auto"/>
            <w:left w:val="none" w:sz="0" w:space="0" w:color="auto"/>
            <w:bottom w:val="none" w:sz="0" w:space="0" w:color="auto"/>
            <w:right w:val="none" w:sz="0" w:space="0" w:color="auto"/>
          </w:divBdr>
          <w:divsChild>
            <w:div w:id="1906140932">
              <w:marLeft w:val="0"/>
              <w:marRight w:val="0"/>
              <w:marTop w:val="0"/>
              <w:marBottom w:val="0"/>
              <w:divBdr>
                <w:top w:val="none" w:sz="0" w:space="0" w:color="auto"/>
                <w:left w:val="none" w:sz="0" w:space="0" w:color="auto"/>
                <w:bottom w:val="none" w:sz="0" w:space="0" w:color="auto"/>
                <w:right w:val="none" w:sz="0" w:space="0" w:color="auto"/>
              </w:divBdr>
            </w:div>
            <w:div w:id="1011907767">
              <w:marLeft w:val="0"/>
              <w:marRight w:val="0"/>
              <w:marTop w:val="0"/>
              <w:marBottom w:val="0"/>
              <w:divBdr>
                <w:top w:val="none" w:sz="0" w:space="0" w:color="auto"/>
                <w:left w:val="none" w:sz="0" w:space="0" w:color="auto"/>
                <w:bottom w:val="none" w:sz="0" w:space="0" w:color="auto"/>
                <w:right w:val="none" w:sz="0" w:space="0" w:color="auto"/>
              </w:divBdr>
            </w:div>
            <w:div w:id="514686446">
              <w:marLeft w:val="0"/>
              <w:marRight w:val="0"/>
              <w:marTop w:val="0"/>
              <w:marBottom w:val="0"/>
              <w:divBdr>
                <w:top w:val="none" w:sz="0" w:space="0" w:color="auto"/>
                <w:left w:val="none" w:sz="0" w:space="0" w:color="auto"/>
                <w:bottom w:val="none" w:sz="0" w:space="0" w:color="auto"/>
                <w:right w:val="none" w:sz="0" w:space="0" w:color="auto"/>
              </w:divBdr>
            </w:div>
            <w:div w:id="1023090720">
              <w:marLeft w:val="0"/>
              <w:marRight w:val="0"/>
              <w:marTop w:val="0"/>
              <w:marBottom w:val="0"/>
              <w:divBdr>
                <w:top w:val="none" w:sz="0" w:space="0" w:color="auto"/>
                <w:left w:val="none" w:sz="0" w:space="0" w:color="auto"/>
                <w:bottom w:val="none" w:sz="0" w:space="0" w:color="auto"/>
                <w:right w:val="none" w:sz="0" w:space="0" w:color="auto"/>
              </w:divBdr>
            </w:div>
            <w:div w:id="206187225">
              <w:marLeft w:val="0"/>
              <w:marRight w:val="0"/>
              <w:marTop w:val="0"/>
              <w:marBottom w:val="0"/>
              <w:divBdr>
                <w:top w:val="none" w:sz="0" w:space="0" w:color="auto"/>
                <w:left w:val="none" w:sz="0" w:space="0" w:color="auto"/>
                <w:bottom w:val="none" w:sz="0" w:space="0" w:color="auto"/>
                <w:right w:val="none" w:sz="0" w:space="0" w:color="auto"/>
              </w:divBdr>
            </w:div>
            <w:div w:id="1437363336">
              <w:marLeft w:val="0"/>
              <w:marRight w:val="0"/>
              <w:marTop w:val="0"/>
              <w:marBottom w:val="0"/>
              <w:divBdr>
                <w:top w:val="none" w:sz="0" w:space="0" w:color="auto"/>
                <w:left w:val="none" w:sz="0" w:space="0" w:color="auto"/>
                <w:bottom w:val="none" w:sz="0" w:space="0" w:color="auto"/>
                <w:right w:val="none" w:sz="0" w:space="0" w:color="auto"/>
              </w:divBdr>
            </w:div>
            <w:div w:id="1307393384">
              <w:marLeft w:val="0"/>
              <w:marRight w:val="0"/>
              <w:marTop w:val="0"/>
              <w:marBottom w:val="0"/>
              <w:divBdr>
                <w:top w:val="none" w:sz="0" w:space="0" w:color="auto"/>
                <w:left w:val="none" w:sz="0" w:space="0" w:color="auto"/>
                <w:bottom w:val="none" w:sz="0" w:space="0" w:color="auto"/>
                <w:right w:val="none" w:sz="0" w:space="0" w:color="auto"/>
              </w:divBdr>
            </w:div>
            <w:div w:id="1501890543">
              <w:marLeft w:val="0"/>
              <w:marRight w:val="0"/>
              <w:marTop w:val="0"/>
              <w:marBottom w:val="0"/>
              <w:divBdr>
                <w:top w:val="none" w:sz="0" w:space="0" w:color="auto"/>
                <w:left w:val="none" w:sz="0" w:space="0" w:color="auto"/>
                <w:bottom w:val="none" w:sz="0" w:space="0" w:color="auto"/>
                <w:right w:val="none" w:sz="0" w:space="0" w:color="auto"/>
              </w:divBdr>
            </w:div>
            <w:div w:id="1638755142">
              <w:marLeft w:val="0"/>
              <w:marRight w:val="0"/>
              <w:marTop w:val="0"/>
              <w:marBottom w:val="0"/>
              <w:divBdr>
                <w:top w:val="none" w:sz="0" w:space="0" w:color="auto"/>
                <w:left w:val="none" w:sz="0" w:space="0" w:color="auto"/>
                <w:bottom w:val="none" w:sz="0" w:space="0" w:color="auto"/>
                <w:right w:val="none" w:sz="0" w:space="0" w:color="auto"/>
              </w:divBdr>
            </w:div>
            <w:div w:id="10185081">
              <w:marLeft w:val="0"/>
              <w:marRight w:val="0"/>
              <w:marTop w:val="0"/>
              <w:marBottom w:val="0"/>
              <w:divBdr>
                <w:top w:val="none" w:sz="0" w:space="0" w:color="auto"/>
                <w:left w:val="none" w:sz="0" w:space="0" w:color="auto"/>
                <w:bottom w:val="none" w:sz="0" w:space="0" w:color="auto"/>
                <w:right w:val="none" w:sz="0" w:space="0" w:color="auto"/>
              </w:divBdr>
            </w:div>
            <w:div w:id="1585340674">
              <w:marLeft w:val="0"/>
              <w:marRight w:val="0"/>
              <w:marTop w:val="0"/>
              <w:marBottom w:val="0"/>
              <w:divBdr>
                <w:top w:val="none" w:sz="0" w:space="0" w:color="auto"/>
                <w:left w:val="none" w:sz="0" w:space="0" w:color="auto"/>
                <w:bottom w:val="none" w:sz="0" w:space="0" w:color="auto"/>
                <w:right w:val="none" w:sz="0" w:space="0" w:color="auto"/>
              </w:divBdr>
            </w:div>
            <w:div w:id="540283489">
              <w:marLeft w:val="0"/>
              <w:marRight w:val="0"/>
              <w:marTop w:val="0"/>
              <w:marBottom w:val="0"/>
              <w:divBdr>
                <w:top w:val="none" w:sz="0" w:space="0" w:color="auto"/>
                <w:left w:val="none" w:sz="0" w:space="0" w:color="auto"/>
                <w:bottom w:val="none" w:sz="0" w:space="0" w:color="auto"/>
                <w:right w:val="none" w:sz="0" w:space="0" w:color="auto"/>
              </w:divBdr>
            </w:div>
            <w:div w:id="740442928">
              <w:marLeft w:val="0"/>
              <w:marRight w:val="0"/>
              <w:marTop w:val="0"/>
              <w:marBottom w:val="0"/>
              <w:divBdr>
                <w:top w:val="none" w:sz="0" w:space="0" w:color="auto"/>
                <w:left w:val="none" w:sz="0" w:space="0" w:color="auto"/>
                <w:bottom w:val="none" w:sz="0" w:space="0" w:color="auto"/>
                <w:right w:val="none" w:sz="0" w:space="0" w:color="auto"/>
              </w:divBdr>
            </w:div>
            <w:div w:id="577443250">
              <w:marLeft w:val="0"/>
              <w:marRight w:val="0"/>
              <w:marTop w:val="0"/>
              <w:marBottom w:val="0"/>
              <w:divBdr>
                <w:top w:val="none" w:sz="0" w:space="0" w:color="auto"/>
                <w:left w:val="none" w:sz="0" w:space="0" w:color="auto"/>
                <w:bottom w:val="none" w:sz="0" w:space="0" w:color="auto"/>
                <w:right w:val="none" w:sz="0" w:space="0" w:color="auto"/>
              </w:divBdr>
            </w:div>
            <w:div w:id="1574007353">
              <w:marLeft w:val="0"/>
              <w:marRight w:val="0"/>
              <w:marTop w:val="0"/>
              <w:marBottom w:val="0"/>
              <w:divBdr>
                <w:top w:val="none" w:sz="0" w:space="0" w:color="auto"/>
                <w:left w:val="none" w:sz="0" w:space="0" w:color="auto"/>
                <w:bottom w:val="none" w:sz="0" w:space="0" w:color="auto"/>
                <w:right w:val="none" w:sz="0" w:space="0" w:color="auto"/>
              </w:divBdr>
            </w:div>
            <w:div w:id="540628950">
              <w:marLeft w:val="0"/>
              <w:marRight w:val="0"/>
              <w:marTop w:val="0"/>
              <w:marBottom w:val="0"/>
              <w:divBdr>
                <w:top w:val="none" w:sz="0" w:space="0" w:color="auto"/>
                <w:left w:val="none" w:sz="0" w:space="0" w:color="auto"/>
                <w:bottom w:val="none" w:sz="0" w:space="0" w:color="auto"/>
                <w:right w:val="none" w:sz="0" w:space="0" w:color="auto"/>
              </w:divBdr>
            </w:div>
            <w:div w:id="1513030512">
              <w:marLeft w:val="0"/>
              <w:marRight w:val="0"/>
              <w:marTop w:val="0"/>
              <w:marBottom w:val="0"/>
              <w:divBdr>
                <w:top w:val="none" w:sz="0" w:space="0" w:color="auto"/>
                <w:left w:val="none" w:sz="0" w:space="0" w:color="auto"/>
                <w:bottom w:val="none" w:sz="0" w:space="0" w:color="auto"/>
                <w:right w:val="none" w:sz="0" w:space="0" w:color="auto"/>
              </w:divBdr>
            </w:div>
            <w:div w:id="1771661570">
              <w:marLeft w:val="0"/>
              <w:marRight w:val="0"/>
              <w:marTop w:val="0"/>
              <w:marBottom w:val="0"/>
              <w:divBdr>
                <w:top w:val="none" w:sz="0" w:space="0" w:color="auto"/>
                <w:left w:val="none" w:sz="0" w:space="0" w:color="auto"/>
                <w:bottom w:val="none" w:sz="0" w:space="0" w:color="auto"/>
                <w:right w:val="none" w:sz="0" w:space="0" w:color="auto"/>
              </w:divBdr>
            </w:div>
            <w:div w:id="364913063">
              <w:marLeft w:val="0"/>
              <w:marRight w:val="0"/>
              <w:marTop w:val="0"/>
              <w:marBottom w:val="0"/>
              <w:divBdr>
                <w:top w:val="none" w:sz="0" w:space="0" w:color="auto"/>
                <w:left w:val="none" w:sz="0" w:space="0" w:color="auto"/>
                <w:bottom w:val="none" w:sz="0" w:space="0" w:color="auto"/>
                <w:right w:val="none" w:sz="0" w:space="0" w:color="auto"/>
              </w:divBdr>
            </w:div>
            <w:div w:id="479076271">
              <w:marLeft w:val="0"/>
              <w:marRight w:val="0"/>
              <w:marTop w:val="0"/>
              <w:marBottom w:val="0"/>
              <w:divBdr>
                <w:top w:val="none" w:sz="0" w:space="0" w:color="auto"/>
                <w:left w:val="none" w:sz="0" w:space="0" w:color="auto"/>
                <w:bottom w:val="none" w:sz="0" w:space="0" w:color="auto"/>
                <w:right w:val="none" w:sz="0" w:space="0" w:color="auto"/>
              </w:divBdr>
            </w:div>
            <w:div w:id="507251507">
              <w:marLeft w:val="0"/>
              <w:marRight w:val="0"/>
              <w:marTop w:val="0"/>
              <w:marBottom w:val="0"/>
              <w:divBdr>
                <w:top w:val="none" w:sz="0" w:space="0" w:color="auto"/>
                <w:left w:val="none" w:sz="0" w:space="0" w:color="auto"/>
                <w:bottom w:val="none" w:sz="0" w:space="0" w:color="auto"/>
                <w:right w:val="none" w:sz="0" w:space="0" w:color="auto"/>
              </w:divBdr>
            </w:div>
            <w:div w:id="759061784">
              <w:marLeft w:val="0"/>
              <w:marRight w:val="0"/>
              <w:marTop w:val="0"/>
              <w:marBottom w:val="0"/>
              <w:divBdr>
                <w:top w:val="none" w:sz="0" w:space="0" w:color="auto"/>
                <w:left w:val="none" w:sz="0" w:space="0" w:color="auto"/>
                <w:bottom w:val="none" w:sz="0" w:space="0" w:color="auto"/>
                <w:right w:val="none" w:sz="0" w:space="0" w:color="auto"/>
              </w:divBdr>
            </w:div>
            <w:div w:id="1985116805">
              <w:marLeft w:val="0"/>
              <w:marRight w:val="0"/>
              <w:marTop w:val="0"/>
              <w:marBottom w:val="0"/>
              <w:divBdr>
                <w:top w:val="none" w:sz="0" w:space="0" w:color="auto"/>
                <w:left w:val="none" w:sz="0" w:space="0" w:color="auto"/>
                <w:bottom w:val="none" w:sz="0" w:space="0" w:color="auto"/>
                <w:right w:val="none" w:sz="0" w:space="0" w:color="auto"/>
              </w:divBdr>
            </w:div>
            <w:div w:id="1597865894">
              <w:marLeft w:val="0"/>
              <w:marRight w:val="0"/>
              <w:marTop w:val="0"/>
              <w:marBottom w:val="0"/>
              <w:divBdr>
                <w:top w:val="none" w:sz="0" w:space="0" w:color="auto"/>
                <w:left w:val="none" w:sz="0" w:space="0" w:color="auto"/>
                <w:bottom w:val="none" w:sz="0" w:space="0" w:color="auto"/>
                <w:right w:val="none" w:sz="0" w:space="0" w:color="auto"/>
              </w:divBdr>
            </w:div>
            <w:div w:id="758719672">
              <w:marLeft w:val="0"/>
              <w:marRight w:val="0"/>
              <w:marTop w:val="0"/>
              <w:marBottom w:val="0"/>
              <w:divBdr>
                <w:top w:val="none" w:sz="0" w:space="0" w:color="auto"/>
                <w:left w:val="none" w:sz="0" w:space="0" w:color="auto"/>
                <w:bottom w:val="none" w:sz="0" w:space="0" w:color="auto"/>
                <w:right w:val="none" w:sz="0" w:space="0" w:color="auto"/>
              </w:divBdr>
            </w:div>
            <w:div w:id="1036269915">
              <w:marLeft w:val="0"/>
              <w:marRight w:val="0"/>
              <w:marTop w:val="0"/>
              <w:marBottom w:val="0"/>
              <w:divBdr>
                <w:top w:val="none" w:sz="0" w:space="0" w:color="auto"/>
                <w:left w:val="none" w:sz="0" w:space="0" w:color="auto"/>
                <w:bottom w:val="none" w:sz="0" w:space="0" w:color="auto"/>
                <w:right w:val="none" w:sz="0" w:space="0" w:color="auto"/>
              </w:divBdr>
            </w:div>
            <w:div w:id="1686979464">
              <w:marLeft w:val="0"/>
              <w:marRight w:val="0"/>
              <w:marTop w:val="0"/>
              <w:marBottom w:val="0"/>
              <w:divBdr>
                <w:top w:val="none" w:sz="0" w:space="0" w:color="auto"/>
                <w:left w:val="none" w:sz="0" w:space="0" w:color="auto"/>
                <w:bottom w:val="none" w:sz="0" w:space="0" w:color="auto"/>
                <w:right w:val="none" w:sz="0" w:space="0" w:color="auto"/>
              </w:divBdr>
            </w:div>
            <w:div w:id="1700230209">
              <w:marLeft w:val="0"/>
              <w:marRight w:val="0"/>
              <w:marTop w:val="0"/>
              <w:marBottom w:val="0"/>
              <w:divBdr>
                <w:top w:val="none" w:sz="0" w:space="0" w:color="auto"/>
                <w:left w:val="none" w:sz="0" w:space="0" w:color="auto"/>
                <w:bottom w:val="none" w:sz="0" w:space="0" w:color="auto"/>
                <w:right w:val="none" w:sz="0" w:space="0" w:color="auto"/>
              </w:divBdr>
            </w:div>
            <w:div w:id="429666539">
              <w:marLeft w:val="0"/>
              <w:marRight w:val="0"/>
              <w:marTop w:val="0"/>
              <w:marBottom w:val="0"/>
              <w:divBdr>
                <w:top w:val="none" w:sz="0" w:space="0" w:color="auto"/>
                <w:left w:val="none" w:sz="0" w:space="0" w:color="auto"/>
                <w:bottom w:val="none" w:sz="0" w:space="0" w:color="auto"/>
                <w:right w:val="none" w:sz="0" w:space="0" w:color="auto"/>
              </w:divBdr>
            </w:div>
          </w:divsChild>
        </w:div>
        <w:div w:id="1950579322">
          <w:marLeft w:val="0"/>
          <w:marRight w:val="0"/>
          <w:marTop w:val="0"/>
          <w:marBottom w:val="0"/>
          <w:divBdr>
            <w:top w:val="none" w:sz="0" w:space="0" w:color="auto"/>
            <w:left w:val="none" w:sz="0" w:space="0" w:color="auto"/>
            <w:bottom w:val="none" w:sz="0" w:space="0" w:color="auto"/>
            <w:right w:val="none" w:sz="0" w:space="0" w:color="auto"/>
          </w:divBdr>
        </w:div>
      </w:divsChild>
    </w:div>
    <w:div w:id="1483350673">
      <w:bodyDiv w:val="1"/>
      <w:marLeft w:val="0"/>
      <w:marRight w:val="0"/>
      <w:marTop w:val="0"/>
      <w:marBottom w:val="0"/>
      <w:divBdr>
        <w:top w:val="none" w:sz="0" w:space="0" w:color="auto"/>
        <w:left w:val="none" w:sz="0" w:space="0" w:color="auto"/>
        <w:bottom w:val="none" w:sz="0" w:space="0" w:color="auto"/>
        <w:right w:val="none" w:sz="0" w:space="0" w:color="auto"/>
      </w:divBdr>
    </w:div>
    <w:div w:id="2129158530">
      <w:bodyDiv w:val="1"/>
      <w:marLeft w:val="0"/>
      <w:marRight w:val="0"/>
      <w:marTop w:val="0"/>
      <w:marBottom w:val="0"/>
      <w:divBdr>
        <w:top w:val="none" w:sz="0" w:space="0" w:color="auto"/>
        <w:left w:val="none" w:sz="0" w:space="0" w:color="auto"/>
        <w:bottom w:val="none" w:sz="0" w:space="0" w:color="auto"/>
        <w:right w:val="none" w:sz="0" w:space="0" w:color="auto"/>
      </w:divBdr>
      <w:divsChild>
        <w:div w:id="17389424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1966152015">
          <w:marLeft w:val="0"/>
          <w:marRight w:val="0"/>
          <w:marTop w:val="0"/>
          <w:marBottom w:val="0"/>
          <w:divBdr>
            <w:top w:val="none" w:sz="0" w:space="0" w:color="auto"/>
            <w:left w:val="none" w:sz="0" w:space="0" w:color="auto"/>
            <w:bottom w:val="none" w:sz="0" w:space="0" w:color="auto"/>
            <w:right w:val="none" w:sz="0" w:space="0" w:color="auto"/>
          </w:divBdr>
        </w:div>
        <w:div w:id="198011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EA9F-7F1F-4935-92BB-6EFFFF738126}">
  <ds:schemaRefs>
    <ds:schemaRef ds:uri="http://schemas.microsoft.com/sharepoint/v3/contenttype/forms"/>
  </ds:schemaRefs>
</ds:datastoreItem>
</file>

<file path=customXml/itemProps2.xml><?xml version="1.0" encoding="utf-8"?>
<ds:datastoreItem xmlns:ds="http://schemas.openxmlformats.org/officeDocument/2006/customXml" ds:itemID="{6123A5C6-ED49-4666-8D38-E434AA81E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722FC-CBE4-4BEF-B166-236A3F9ACF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A63B1D0-DAF9-4C34-AC05-EEBD8E2E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215f429d-59ab-4552-beb6-acd834246dd2</vt:lpstr>
      <vt:lpstr> </vt:lpstr>
    </vt:vector>
  </TitlesOfParts>
  <Company>VKS</Company>
  <LinksUpToDate>false</LinksUpToDate>
  <CharactersWithSpaces>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215f429d-59ab-4552-beb6-acd834246dd2</dc:title>
  <dc:creator>Razmantienė Audronė</dc:creator>
  <cp:lastModifiedBy>Jolanta Andreikėnienė</cp:lastModifiedBy>
  <cp:revision>2</cp:revision>
  <cp:lastPrinted>2019-04-15T13:47:00Z</cp:lastPrinted>
  <dcterms:created xsi:type="dcterms:W3CDTF">2022-11-03T09:22:00Z</dcterms:created>
  <dcterms:modified xsi:type="dcterms:W3CDTF">2022-11-03T09:22:00Z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