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47A7E" w14:textId="77777777" w:rsidR="00DF3E5B" w:rsidRDefault="00DF3E5B" w:rsidP="00DF3E5B">
      <w:pPr>
        <w:tabs>
          <w:tab w:val="left" w:pos="6804"/>
        </w:tabs>
        <w:ind w:left="5529"/>
      </w:pPr>
      <w:r>
        <w:t>Valstybinių ir savivaldybių švietimo</w:t>
      </w:r>
    </w:p>
    <w:p w14:paraId="3ECC1960" w14:textId="77777777" w:rsidR="00DF3E5B" w:rsidRDefault="00DF3E5B" w:rsidP="00DF3E5B">
      <w:pPr>
        <w:tabs>
          <w:tab w:val="left" w:pos="6804"/>
        </w:tabs>
        <w:ind w:left="5529"/>
      </w:pPr>
      <w:r>
        <w:t>įstaigų (išskyrus aukštąsias mokyklas)</w:t>
      </w:r>
    </w:p>
    <w:p w14:paraId="36F65D67" w14:textId="77777777" w:rsidR="00DF3E5B" w:rsidRDefault="00DF3E5B" w:rsidP="00DF3E5B">
      <w:pPr>
        <w:tabs>
          <w:tab w:val="left" w:pos="6804"/>
        </w:tabs>
        <w:ind w:left="5529"/>
      </w:pPr>
      <w:r>
        <w:t>vadovų, jų pavaduotojų ugdymui, ugdymą</w:t>
      </w:r>
    </w:p>
    <w:p w14:paraId="246A16FB" w14:textId="77777777" w:rsidR="00DF3E5B" w:rsidRDefault="00DF3E5B" w:rsidP="00DF3E5B">
      <w:pPr>
        <w:tabs>
          <w:tab w:val="left" w:pos="6804"/>
        </w:tabs>
        <w:ind w:left="5529"/>
      </w:pPr>
      <w:r>
        <w:t>organizuojančių skyrių vedėjų veiklos</w:t>
      </w:r>
    </w:p>
    <w:p w14:paraId="15005781" w14:textId="77777777" w:rsidR="00DF3E5B" w:rsidRDefault="00DF3E5B" w:rsidP="00DF3E5B">
      <w:pPr>
        <w:tabs>
          <w:tab w:val="left" w:pos="6804"/>
        </w:tabs>
        <w:ind w:left="5529"/>
        <w:rPr>
          <w:szCs w:val="24"/>
          <w:lang w:eastAsia="lt-LT"/>
        </w:rPr>
      </w:pPr>
      <w:r>
        <w:t xml:space="preserve">vertinimo nuostatų </w:t>
      </w:r>
    </w:p>
    <w:p w14:paraId="4929ABCE" w14:textId="77777777" w:rsidR="00DF3E5B" w:rsidRDefault="00DF3E5B" w:rsidP="00DF3E5B">
      <w:pPr>
        <w:tabs>
          <w:tab w:val="left" w:pos="6804"/>
        </w:tabs>
        <w:ind w:left="5529"/>
        <w:rPr>
          <w:szCs w:val="24"/>
          <w:lang w:eastAsia="ar-SA"/>
        </w:rPr>
      </w:pPr>
      <w:r>
        <w:rPr>
          <w:szCs w:val="24"/>
          <w:lang w:eastAsia="ar-SA"/>
        </w:rPr>
        <w:t>1 priedas</w:t>
      </w:r>
    </w:p>
    <w:p w14:paraId="5EB0E3A9" w14:textId="77777777" w:rsidR="00DF3E5B" w:rsidRDefault="00DF3E5B" w:rsidP="00DF3E5B">
      <w:pPr>
        <w:tabs>
          <w:tab w:val="left" w:pos="6237"/>
          <w:tab w:val="right" w:pos="8306"/>
        </w:tabs>
        <w:rPr>
          <w:szCs w:val="24"/>
        </w:rPr>
      </w:pPr>
    </w:p>
    <w:p w14:paraId="74FDCB36" w14:textId="77777777" w:rsidR="00DF3E5B" w:rsidRDefault="00DF3E5B" w:rsidP="00DF3E5B">
      <w:pPr>
        <w:jc w:val="center"/>
        <w:rPr>
          <w:b/>
          <w:szCs w:val="24"/>
          <w:lang w:eastAsia="lt-LT"/>
        </w:rPr>
      </w:pPr>
    </w:p>
    <w:p w14:paraId="4769BA6C" w14:textId="17BDA778" w:rsidR="00DF3E5B" w:rsidRPr="00892646" w:rsidRDefault="000F7291" w:rsidP="00DF3E5B">
      <w:pPr>
        <w:tabs>
          <w:tab w:val="left" w:pos="14656"/>
        </w:tabs>
        <w:jc w:val="center"/>
        <w:rPr>
          <w:b/>
          <w:bCs/>
          <w:szCs w:val="24"/>
          <w:lang w:eastAsia="lt-LT"/>
        </w:rPr>
      </w:pPr>
      <w:r w:rsidRPr="00892646">
        <w:rPr>
          <w:b/>
          <w:bCs/>
          <w:szCs w:val="24"/>
          <w:lang w:eastAsia="lt-LT"/>
        </w:rPr>
        <w:t>KAUNO INFORMACINIŲ TECHNOLOGIJŲ MOKYKLA</w:t>
      </w:r>
    </w:p>
    <w:p w14:paraId="3E2198FA" w14:textId="77777777" w:rsidR="00DF3E5B" w:rsidRDefault="00DF3E5B" w:rsidP="00DF3E5B">
      <w:pPr>
        <w:tabs>
          <w:tab w:val="left" w:pos="14656"/>
        </w:tabs>
        <w:jc w:val="center"/>
        <w:rPr>
          <w:sz w:val="20"/>
          <w:lang w:eastAsia="lt-LT"/>
        </w:rPr>
      </w:pPr>
      <w:r>
        <w:rPr>
          <w:sz w:val="20"/>
          <w:lang w:eastAsia="lt-LT"/>
        </w:rPr>
        <w:t>(švietimo įstaigos pavadinimas)</w:t>
      </w:r>
    </w:p>
    <w:p w14:paraId="29F67D32" w14:textId="27AC3870" w:rsidR="00DF3E5B" w:rsidRPr="00892646" w:rsidRDefault="000F7291" w:rsidP="00DF3E5B">
      <w:pPr>
        <w:tabs>
          <w:tab w:val="left" w:pos="14656"/>
        </w:tabs>
        <w:jc w:val="center"/>
        <w:rPr>
          <w:b/>
          <w:bCs/>
          <w:szCs w:val="24"/>
          <w:lang w:eastAsia="lt-LT"/>
        </w:rPr>
      </w:pPr>
      <w:r w:rsidRPr="00892646">
        <w:rPr>
          <w:b/>
          <w:bCs/>
          <w:szCs w:val="24"/>
          <w:lang w:eastAsia="lt-LT"/>
        </w:rPr>
        <w:t>JUOZAPO DAMBRAUSKO</w:t>
      </w:r>
    </w:p>
    <w:p w14:paraId="702DC0DA" w14:textId="77777777" w:rsidR="00DF3E5B" w:rsidRPr="00892646" w:rsidRDefault="00DF3E5B" w:rsidP="00DF3E5B">
      <w:pPr>
        <w:jc w:val="center"/>
        <w:rPr>
          <w:sz w:val="18"/>
          <w:szCs w:val="18"/>
          <w:lang w:eastAsia="lt-LT"/>
        </w:rPr>
      </w:pPr>
      <w:r w:rsidRPr="00892646">
        <w:rPr>
          <w:sz w:val="18"/>
          <w:szCs w:val="18"/>
          <w:lang w:eastAsia="lt-LT"/>
        </w:rPr>
        <w:t>(švietimo įstaigos vadovo vardas ir pavardė)</w:t>
      </w:r>
    </w:p>
    <w:p w14:paraId="264C554C" w14:textId="6FEA444F" w:rsidR="00DF3E5B" w:rsidRDefault="00C04E2E" w:rsidP="00DF3E5B">
      <w:pPr>
        <w:jc w:val="center"/>
        <w:rPr>
          <w:b/>
          <w:szCs w:val="24"/>
          <w:lang w:eastAsia="lt-LT"/>
        </w:rPr>
      </w:pPr>
      <w:r>
        <w:rPr>
          <w:b/>
          <w:szCs w:val="24"/>
          <w:lang w:eastAsia="lt-LT"/>
        </w:rPr>
        <w:t xml:space="preserve">2024 </w:t>
      </w:r>
      <w:r w:rsidR="00DF3E5B">
        <w:rPr>
          <w:b/>
          <w:szCs w:val="24"/>
          <w:lang w:eastAsia="lt-LT"/>
        </w:rPr>
        <w:t>METŲ VEIKLOS ATASKAITA</w:t>
      </w:r>
    </w:p>
    <w:p w14:paraId="5970FFE0" w14:textId="77777777" w:rsidR="00DF3E5B" w:rsidRDefault="00DF3E5B" w:rsidP="00DF3E5B">
      <w:pPr>
        <w:jc w:val="center"/>
        <w:rPr>
          <w:szCs w:val="24"/>
          <w:lang w:eastAsia="lt-LT"/>
        </w:rPr>
      </w:pPr>
    </w:p>
    <w:p w14:paraId="5F152836" w14:textId="333F4987" w:rsidR="00DF3E5B" w:rsidRDefault="000F7291" w:rsidP="00DF3E5B">
      <w:pPr>
        <w:jc w:val="center"/>
        <w:rPr>
          <w:szCs w:val="24"/>
          <w:lang w:eastAsia="lt-LT"/>
        </w:rPr>
      </w:pPr>
      <w:r>
        <w:rPr>
          <w:szCs w:val="24"/>
          <w:lang w:eastAsia="lt-LT"/>
        </w:rPr>
        <w:t xml:space="preserve">2025-01-20 </w:t>
      </w:r>
      <w:r w:rsidR="00DF3E5B">
        <w:rPr>
          <w:szCs w:val="24"/>
          <w:lang w:eastAsia="lt-LT"/>
        </w:rPr>
        <w:t>Nr. ________</w:t>
      </w:r>
    </w:p>
    <w:p w14:paraId="49B498C7" w14:textId="77777777" w:rsidR="00DF3E5B" w:rsidRDefault="00DF3E5B" w:rsidP="00DF3E5B">
      <w:pPr>
        <w:jc w:val="center"/>
        <w:rPr>
          <w:sz w:val="20"/>
          <w:lang w:eastAsia="lt-LT"/>
        </w:rPr>
      </w:pPr>
      <w:r>
        <w:rPr>
          <w:sz w:val="20"/>
          <w:lang w:eastAsia="lt-LT"/>
        </w:rPr>
        <w:t>(data)</w:t>
      </w:r>
    </w:p>
    <w:p w14:paraId="3055D91E" w14:textId="786F32A5" w:rsidR="00DF3E5B" w:rsidRPr="000F7291" w:rsidRDefault="000F7291" w:rsidP="00DF3E5B">
      <w:pPr>
        <w:tabs>
          <w:tab w:val="left" w:pos="3828"/>
        </w:tabs>
        <w:jc w:val="center"/>
        <w:rPr>
          <w:szCs w:val="24"/>
          <w:u w:val="single"/>
          <w:lang w:eastAsia="lt-LT"/>
        </w:rPr>
      </w:pPr>
      <w:r w:rsidRPr="000F7291">
        <w:rPr>
          <w:szCs w:val="24"/>
          <w:u w:val="single"/>
          <w:lang w:eastAsia="lt-LT"/>
        </w:rPr>
        <w:t>Kaunas</w:t>
      </w:r>
    </w:p>
    <w:p w14:paraId="68773108" w14:textId="77777777" w:rsidR="00DF3E5B" w:rsidRDefault="00DF3E5B" w:rsidP="00DF3E5B">
      <w:pPr>
        <w:tabs>
          <w:tab w:val="left" w:pos="3828"/>
        </w:tabs>
        <w:jc w:val="center"/>
        <w:rPr>
          <w:sz w:val="20"/>
          <w:lang w:eastAsia="lt-LT"/>
        </w:rPr>
      </w:pPr>
      <w:r>
        <w:rPr>
          <w:sz w:val="20"/>
          <w:lang w:eastAsia="lt-LT"/>
        </w:rPr>
        <w:t>(sudarymo vieta)</w:t>
      </w:r>
    </w:p>
    <w:p w14:paraId="3FA0F7A4" w14:textId="77777777" w:rsidR="00DF3E5B" w:rsidRDefault="00DF3E5B" w:rsidP="00DF3E5B">
      <w:pPr>
        <w:jc w:val="center"/>
        <w:rPr>
          <w:lang w:eastAsia="lt-LT"/>
        </w:rPr>
      </w:pPr>
    </w:p>
    <w:p w14:paraId="1D493276" w14:textId="77777777" w:rsidR="00DF3E5B" w:rsidRDefault="00DF3E5B" w:rsidP="00DF3E5B">
      <w:pPr>
        <w:jc w:val="center"/>
        <w:rPr>
          <w:b/>
          <w:szCs w:val="24"/>
          <w:lang w:eastAsia="lt-LT"/>
        </w:rPr>
      </w:pPr>
      <w:r>
        <w:rPr>
          <w:b/>
          <w:szCs w:val="24"/>
          <w:lang w:eastAsia="lt-LT"/>
        </w:rPr>
        <w:t>I SKYRIUS</w:t>
      </w:r>
    </w:p>
    <w:p w14:paraId="1C219137" w14:textId="77777777" w:rsidR="00DF3E5B" w:rsidRDefault="00DF3E5B" w:rsidP="00DF3E5B">
      <w:pPr>
        <w:jc w:val="center"/>
        <w:rPr>
          <w:b/>
          <w:szCs w:val="24"/>
          <w:lang w:eastAsia="lt-LT"/>
        </w:rPr>
      </w:pPr>
      <w:r>
        <w:rPr>
          <w:b/>
          <w:szCs w:val="24"/>
          <w:lang w:eastAsia="lt-LT"/>
        </w:rPr>
        <w:t>STRATEGINIO PLANO IR METINIO VEIKLOS PLANO ĮGYVENDINIMAS</w:t>
      </w:r>
    </w:p>
    <w:p w14:paraId="4ECCB53C" w14:textId="77777777" w:rsidR="00DF3E5B" w:rsidRDefault="00DF3E5B" w:rsidP="00DF3E5B">
      <w:pPr>
        <w:jc w:val="center"/>
        <w:rPr>
          <w:b/>
          <w:lang w:eastAsia="lt-LT"/>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5"/>
      </w:tblGrid>
      <w:tr w:rsidR="00DF3E5B" w14:paraId="55FAC0A0" w14:textId="77777777">
        <w:tc>
          <w:tcPr>
            <w:tcW w:w="9775" w:type="dxa"/>
          </w:tcPr>
          <w:p w14:paraId="1E5198DD" w14:textId="77777777" w:rsidR="00DF3E5B" w:rsidRDefault="00DF3E5B">
            <w:pPr>
              <w:jc w:val="center"/>
              <w:rPr>
                <w:sz w:val="20"/>
                <w:lang w:eastAsia="lt-LT"/>
              </w:rPr>
            </w:pPr>
          </w:p>
          <w:p w14:paraId="2E84E730" w14:textId="77777777" w:rsidR="000F7291" w:rsidRPr="00DA4C2F" w:rsidRDefault="000F7291" w:rsidP="000F7291">
            <w:pPr>
              <w:spacing w:line="276" w:lineRule="auto"/>
              <w:ind w:firstLine="1134"/>
              <w:jc w:val="both"/>
              <w:rPr>
                <w:color w:val="000000" w:themeColor="text1"/>
                <w:szCs w:val="24"/>
              </w:rPr>
            </w:pPr>
            <w:r w:rsidRPr="7EE4BBB4">
              <w:rPr>
                <w:color w:val="000000" w:themeColor="text1"/>
                <w:szCs w:val="24"/>
              </w:rPr>
              <w:t>2024 metais kartu su mokyklos bendruomene siekiau įgyvendinti mokyklos 2024-2026 metų strateginio plano  tikslus ir uždavinius, mokyklos 2024m. veiklos planą:</w:t>
            </w:r>
          </w:p>
          <w:p w14:paraId="3BA5EA4A" w14:textId="34EEE217" w:rsidR="000F7291" w:rsidRPr="00DA4C2F" w:rsidRDefault="000F7291" w:rsidP="000F7291">
            <w:pPr>
              <w:ind w:firstLine="1164"/>
              <w:jc w:val="both"/>
              <w:rPr>
                <w:color w:val="000000" w:themeColor="text1"/>
                <w:szCs w:val="24"/>
              </w:rPr>
            </w:pPr>
            <w:r w:rsidRPr="7EE4BBB4">
              <w:rPr>
                <w:color w:val="000000" w:themeColor="text1"/>
                <w:szCs w:val="24"/>
              </w:rPr>
              <w:t>1.</w:t>
            </w:r>
            <w:r w:rsidR="00DD09DB">
              <w:rPr>
                <w:color w:val="000000" w:themeColor="text1"/>
                <w:szCs w:val="24"/>
              </w:rPr>
              <w:t xml:space="preserve"> </w:t>
            </w:r>
            <w:r w:rsidRPr="7EE4BBB4">
              <w:rPr>
                <w:color w:val="000000" w:themeColor="text1"/>
                <w:szCs w:val="24"/>
              </w:rPr>
              <w:t>Kartu su mokyklos bendruomene  gilinome bendradarbiavimą su IT verslo įmonėmis rengiant mokinius darbo rinkai, pasirašėme bendradarbiavimo sutartis su naujais IT verslo partneriais, plėtėme įmonių, vykdančių pameistrystės mokymus, skaičių. Mokykla per 2024m. įgyvendino 23 pameistrystes smulkiose ir vidutinėse įmonėse t.y.11.56 proc. nuo  kvalifikaciją įgijusių įstaigos mokinių dalies. Mokykla aktyviai dalyvavo Vokietijos ir Baltijos šalių prekybos rūmų profesinio mokymo tarybos veikloje, pritraukiant naujus darbdavius, mokiniams suteikiant daugiau praktikos vietų.</w:t>
            </w:r>
          </w:p>
          <w:p w14:paraId="6719E828" w14:textId="4B645E1A" w:rsidR="000F7291" w:rsidRPr="00DA4C2F" w:rsidRDefault="000F7291" w:rsidP="000F7291">
            <w:pPr>
              <w:ind w:firstLine="1023"/>
              <w:jc w:val="both"/>
              <w:rPr>
                <w:color w:val="000000" w:themeColor="text1"/>
                <w:szCs w:val="24"/>
              </w:rPr>
            </w:pPr>
            <w:r w:rsidRPr="7EE4BBB4">
              <w:rPr>
                <w:color w:val="000000" w:themeColor="text1"/>
                <w:szCs w:val="24"/>
              </w:rPr>
              <w:t>2.</w:t>
            </w:r>
            <w:r w:rsidR="00DD09DB">
              <w:rPr>
                <w:color w:val="000000" w:themeColor="text1"/>
                <w:szCs w:val="24"/>
              </w:rPr>
              <w:t xml:space="preserve"> </w:t>
            </w:r>
            <w:r w:rsidRPr="7EE4BBB4">
              <w:rPr>
                <w:color w:val="000000" w:themeColor="text1"/>
                <w:szCs w:val="24"/>
              </w:rPr>
              <w:t>Sudarėme mokiniams sąlygas mokytis, įgyti profesiją ir tapti darbo rinkoje paklausiais specialistais. Aktualizuojant pirminio ir tęstinio mokymo programų turinį, įtraukiant IT profesionalus į mokymo procesą, užtikrinome, kad besimokančiųjų įgytos kompetencijos atitiktų darbo rinkos keliamus reikalavimus. Peržiūrėjome ir teikėme pertvarkyti vykdomas IT sektoriaus programuotojų profesinio mokymo programas, atsižvelgiant į mokinių ir darbdavių atsiliepimus bei IRT standarto reikalavimus. Išplėtėme norinčiųjų įgyti profesiją pasirinkimo galimybes, rengėme naujas profesinio mokymo programas, įtraukėme naujus darbdavius – partnerius;</w:t>
            </w:r>
          </w:p>
          <w:p w14:paraId="67EC271D" w14:textId="77777777" w:rsidR="000F7291" w:rsidRPr="00DA4C2F" w:rsidRDefault="000F7291" w:rsidP="000F7291">
            <w:pPr>
              <w:spacing w:line="276" w:lineRule="auto"/>
              <w:ind w:firstLine="1134"/>
              <w:jc w:val="both"/>
              <w:rPr>
                <w:color w:val="000000" w:themeColor="text1"/>
                <w:szCs w:val="24"/>
              </w:rPr>
            </w:pPr>
            <w:r w:rsidRPr="6CA565B7">
              <w:rPr>
                <w:color w:val="000000" w:themeColor="text1"/>
                <w:szCs w:val="24"/>
              </w:rPr>
              <w:t>3</w:t>
            </w:r>
            <w:r>
              <w:rPr>
                <w:color w:val="000000" w:themeColor="text1"/>
                <w:szCs w:val="24"/>
              </w:rPr>
              <w:t xml:space="preserve">. </w:t>
            </w:r>
            <w:r w:rsidRPr="6CA565B7">
              <w:rPr>
                <w:color w:val="000000" w:themeColor="text1"/>
                <w:szCs w:val="24"/>
              </w:rPr>
              <w:t>Formavome profesionalią mokytojų bendruomenę ir užtikrinome jų kvalifikacijos kėlimą ne tik Lietuvoje bet ir užsienyje. 8 mokytojai dalyvavo kursuose užsienyje, 31 darbo stebėjimo veiklose pagal Erasmus+ programą, 47mokiniai atliko praktiką užsienyje. Be to, 7 mokiniai buvo atvykę stažuotei iš Portugalijos. Parengėme programų plėtros, jų vykdymui trūkstamų kompetencijų, įgijimo planą ir jį įgyvendiname. Sudarėme  galimybes visiems mokytojams nuolat tobulėti;</w:t>
            </w:r>
          </w:p>
          <w:p w14:paraId="69A5628B" w14:textId="77777777" w:rsidR="000F7291" w:rsidRPr="00DA4C2F" w:rsidRDefault="000F7291" w:rsidP="000F7291">
            <w:pPr>
              <w:spacing w:line="276" w:lineRule="auto"/>
              <w:ind w:firstLine="1134"/>
              <w:jc w:val="both"/>
              <w:rPr>
                <w:color w:val="000000" w:themeColor="text1"/>
                <w:szCs w:val="24"/>
              </w:rPr>
            </w:pPr>
            <w:r w:rsidRPr="7EE4BBB4">
              <w:rPr>
                <w:color w:val="000000" w:themeColor="text1"/>
                <w:szCs w:val="24"/>
              </w:rPr>
              <w:t>4</w:t>
            </w:r>
            <w:r>
              <w:rPr>
                <w:color w:val="000000" w:themeColor="text1"/>
                <w:szCs w:val="24"/>
              </w:rPr>
              <w:t>.</w:t>
            </w:r>
            <w:r w:rsidRPr="7EE4BBB4">
              <w:rPr>
                <w:color w:val="000000" w:themeColor="text1"/>
                <w:szCs w:val="24"/>
              </w:rPr>
              <w:t xml:space="preserve">  bendrojo ugdymo mokyklų mokinius rengėme darbo rinkai,   ankstinome mokinių įtraukimui į darbo rinką svarbių įgūdžių suteikimą. 55 bendrojo ugdymo mokyklų mokinius priėmėme mokytis į profesinio mokymo programų modulius. Įgyvendinome tris mokykloje dar nevykdytus  formaliojo profesinio mokymo programų modulius:</w:t>
            </w:r>
          </w:p>
          <w:p w14:paraId="08C254A1" w14:textId="03E7D469" w:rsidR="000F7291" w:rsidRPr="00DA4C2F" w:rsidRDefault="000F7291" w:rsidP="000F7291">
            <w:pPr>
              <w:pStyle w:val="Betarp"/>
              <w:ind w:left="30" w:firstLine="851"/>
              <w:jc w:val="both"/>
              <w:rPr>
                <w:rFonts w:ascii="Times New Roman" w:eastAsia="Times New Roman" w:hAnsi="Times New Roman" w:cs="Times New Roman"/>
                <w:color w:val="000000" w:themeColor="text1"/>
                <w:sz w:val="24"/>
                <w:szCs w:val="24"/>
              </w:rPr>
            </w:pPr>
            <w:r w:rsidRPr="7EE4BBB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4.1. </w:t>
            </w:r>
            <w:r w:rsidRPr="7EE4BBB4">
              <w:rPr>
                <w:rFonts w:ascii="Times New Roman" w:eastAsia="Times New Roman" w:hAnsi="Times New Roman" w:cs="Times New Roman"/>
                <w:color w:val="000000" w:themeColor="text1"/>
                <w:sz w:val="24"/>
                <w:szCs w:val="24"/>
              </w:rPr>
              <w:t>,,Svetainių programavimas su Python” (406110012) M43061101. Žiniatinklio programuotojo modulinė profesinio mokymo programa –  18 mokinių;</w:t>
            </w:r>
          </w:p>
          <w:p w14:paraId="223547B5" w14:textId="7DA0DD50" w:rsidR="000F7291" w:rsidRPr="00DA4C2F" w:rsidRDefault="000F7291" w:rsidP="000F7291">
            <w:pPr>
              <w:pStyle w:val="Betarp"/>
              <w:ind w:left="30" w:firstLine="567"/>
              <w:jc w:val="both"/>
              <w:rPr>
                <w:rFonts w:ascii="Times New Roman" w:eastAsia="Times New Roman" w:hAnsi="Times New Roman" w:cs="Times New Roman"/>
                <w:color w:val="000000" w:themeColor="text1"/>
                <w:sz w:val="24"/>
                <w:szCs w:val="24"/>
              </w:rPr>
            </w:pPr>
            <w:r w:rsidRPr="6CA565B7">
              <w:rPr>
                <w:rFonts w:ascii="Times New Roman" w:eastAsia="Times New Roman" w:hAnsi="Times New Roman" w:cs="Times New Roman"/>
                <w:color w:val="000000" w:themeColor="text1"/>
                <w:sz w:val="24"/>
                <w:szCs w:val="24"/>
              </w:rPr>
              <w:lastRenderedPageBreak/>
              <w:t xml:space="preserve">         </w:t>
            </w:r>
            <w:r>
              <w:rPr>
                <w:rFonts w:ascii="Times New Roman" w:eastAsia="Times New Roman" w:hAnsi="Times New Roman" w:cs="Times New Roman"/>
                <w:color w:val="000000" w:themeColor="text1"/>
                <w:sz w:val="24"/>
                <w:szCs w:val="24"/>
              </w:rPr>
              <w:t>4.2.</w:t>
            </w:r>
            <w:r w:rsidR="0072747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Pr="6CA565B7">
              <w:rPr>
                <w:rFonts w:ascii="Times New Roman" w:eastAsia="Times New Roman" w:hAnsi="Times New Roman" w:cs="Times New Roman"/>
                <w:color w:val="000000" w:themeColor="text1"/>
                <w:sz w:val="24"/>
                <w:szCs w:val="24"/>
              </w:rPr>
              <w:t>,,Tinklalapių animacijos kūrimas” (406111205) P42061101. Multimedijos techniko modulinė profesinio mokymo programa –  9 mokiniai;</w:t>
            </w:r>
          </w:p>
          <w:p w14:paraId="710CAC77" w14:textId="5DF43BA4" w:rsidR="000F7291" w:rsidRPr="00DA4C2F" w:rsidRDefault="000F7291" w:rsidP="000F7291">
            <w:pPr>
              <w:pStyle w:val="Betarp"/>
              <w:ind w:left="30" w:firstLine="142"/>
              <w:jc w:val="both"/>
              <w:rPr>
                <w:rFonts w:ascii="Times New Roman" w:eastAsia="Times New Roman" w:hAnsi="Times New Roman" w:cs="Times New Roman"/>
                <w:color w:val="000000" w:themeColor="text1"/>
                <w:lang w:eastAsia="lt-LT"/>
              </w:rPr>
            </w:pPr>
            <w:r w:rsidRPr="6CA565B7">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4.</w:t>
            </w:r>
            <w:r w:rsidRPr="6CA565B7">
              <w:rPr>
                <w:rFonts w:ascii="Times New Roman" w:eastAsia="Times New Roman" w:hAnsi="Times New Roman" w:cs="Times New Roman"/>
                <w:color w:val="000000" w:themeColor="text1"/>
                <w:sz w:val="24"/>
                <w:szCs w:val="24"/>
              </w:rPr>
              <w:t>3</w:t>
            </w:r>
            <w:r>
              <w:rPr>
                <w:rFonts w:ascii="Times New Roman" w:eastAsia="Times New Roman" w:hAnsi="Times New Roman" w:cs="Times New Roman"/>
                <w:color w:val="000000" w:themeColor="text1"/>
                <w:sz w:val="24"/>
                <w:szCs w:val="24"/>
              </w:rPr>
              <w:t>.</w:t>
            </w:r>
            <w:r w:rsidR="00727475">
              <w:rPr>
                <w:rFonts w:ascii="Times New Roman" w:eastAsia="Times New Roman" w:hAnsi="Times New Roman" w:cs="Times New Roman"/>
                <w:color w:val="000000" w:themeColor="text1"/>
                <w:sz w:val="24"/>
                <w:szCs w:val="24"/>
              </w:rPr>
              <w:t xml:space="preserve"> </w:t>
            </w:r>
            <w:r w:rsidRPr="6CA565B7">
              <w:rPr>
                <w:rFonts w:ascii="Times New Roman" w:eastAsia="Times New Roman" w:hAnsi="Times New Roman" w:cs="Times New Roman"/>
                <w:color w:val="000000" w:themeColor="text1"/>
                <w:sz w:val="24"/>
                <w:szCs w:val="24"/>
              </w:rPr>
              <w:t>,,Linux sistemos administravimas ir automatizavimo įrankiai” (406121238) P42061203 Kompiuterių tinklų aptarnavimo techniko modulinė profesinio mokymo programa - 28 mokiniai.</w:t>
            </w:r>
          </w:p>
          <w:p w14:paraId="0E413689" w14:textId="77777777" w:rsidR="000F7291" w:rsidRPr="00DA4C2F" w:rsidRDefault="000F7291" w:rsidP="000F7291">
            <w:pPr>
              <w:spacing w:line="276" w:lineRule="auto"/>
              <w:ind w:firstLine="1134"/>
              <w:jc w:val="both"/>
              <w:rPr>
                <w:color w:val="000000" w:themeColor="text1"/>
                <w:szCs w:val="24"/>
              </w:rPr>
            </w:pPr>
            <w:r w:rsidRPr="6CA565B7">
              <w:rPr>
                <w:color w:val="000000" w:themeColor="text1"/>
                <w:szCs w:val="24"/>
              </w:rPr>
              <w:t xml:space="preserve"> Vykdėme formaliojo profesinio mokymo IV lygio programas, pritaikytas pagrindinio ugdymo pirmąją dalį baigusiems mokiniams(eksperimentas). 2024m. į šias eksperimentines programas priėmėme 66 mokinius, o į formaliojo profesinio mokymo IV lygio programas, pritaikytas pagrindinio ugdymo antrąją dalį baigusiems mokiniams-138 mokinius.</w:t>
            </w:r>
          </w:p>
          <w:p w14:paraId="3FF03683" w14:textId="77777777" w:rsidR="00DF3E5B" w:rsidRDefault="000F7291" w:rsidP="00E00019">
            <w:pPr>
              <w:spacing w:line="276" w:lineRule="auto"/>
              <w:ind w:firstLine="1134"/>
              <w:jc w:val="both"/>
              <w:rPr>
                <w:color w:val="000000" w:themeColor="text1"/>
                <w:szCs w:val="24"/>
              </w:rPr>
            </w:pPr>
            <w:r w:rsidRPr="7EE4BBB4">
              <w:rPr>
                <w:color w:val="000000" w:themeColor="text1"/>
                <w:szCs w:val="24"/>
              </w:rPr>
              <w:t>Vykdėme neformalųjį švietimą bendrojo ugdymo mokyklų ir gimnazijų mokiniams, siekiant profesinio orientavimo ir supažindinimo su profesinio mokymo programų turiniu</w:t>
            </w:r>
            <w:r w:rsidR="00A90201">
              <w:rPr>
                <w:color w:val="000000" w:themeColor="text1"/>
                <w:szCs w:val="24"/>
              </w:rPr>
              <w:t>.</w:t>
            </w:r>
          </w:p>
          <w:p w14:paraId="771E06E0" w14:textId="1D9E2594" w:rsidR="00A90201" w:rsidRPr="00E00019" w:rsidRDefault="008D64A6" w:rsidP="00E00019">
            <w:pPr>
              <w:spacing w:line="276" w:lineRule="auto"/>
              <w:ind w:firstLine="1134"/>
              <w:jc w:val="both"/>
              <w:rPr>
                <w:color w:val="000000" w:themeColor="text1"/>
                <w:szCs w:val="24"/>
              </w:rPr>
            </w:pPr>
            <w:r>
              <w:rPr>
                <w:color w:val="000000" w:themeColor="text1"/>
                <w:szCs w:val="24"/>
              </w:rPr>
              <w:t>Įgyvendinant</w:t>
            </w:r>
            <w:r w:rsidR="00A90201">
              <w:rPr>
                <w:color w:val="000000" w:themeColor="text1"/>
                <w:szCs w:val="24"/>
              </w:rPr>
              <w:t xml:space="preserve"> mokyklos 2024-2026</w:t>
            </w:r>
            <w:r>
              <w:rPr>
                <w:color w:val="000000" w:themeColor="text1"/>
                <w:szCs w:val="24"/>
              </w:rPr>
              <w:t xml:space="preserve"> metų strateginį ir 2024 m. metinį veiklos planą pasiekėme visus išsikeltus tikslus ir įgyvendinome numatytus uždavinius.</w:t>
            </w:r>
          </w:p>
        </w:tc>
      </w:tr>
    </w:tbl>
    <w:p w14:paraId="0FBCA0B5" w14:textId="77777777" w:rsidR="00DF3E5B" w:rsidRDefault="00DF3E5B" w:rsidP="00DF3E5B">
      <w:pPr>
        <w:jc w:val="center"/>
        <w:rPr>
          <w:b/>
          <w:lang w:eastAsia="lt-LT"/>
        </w:rPr>
      </w:pPr>
    </w:p>
    <w:p w14:paraId="77A7E864" w14:textId="77777777" w:rsidR="006856A4" w:rsidRDefault="006856A4" w:rsidP="00DF3E5B">
      <w:pPr>
        <w:jc w:val="center"/>
        <w:rPr>
          <w:b/>
          <w:szCs w:val="24"/>
          <w:lang w:eastAsia="lt-LT"/>
        </w:rPr>
      </w:pPr>
    </w:p>
    <w:p w14:paraId="526DE66B" w14:textId="2DB0EE04" w:rsidR="00DF3E5B" w:rsidRDefault="00DF3E5B" w:rsidP="00DF3E5B">
      <w:pPr>
        <w:jc w:val="center"/>
        <w:rPr>
          <w:b/>
          <w:szCs w:val="24"/>
          <w:lang w:eastAsia="lt-LT"/>
        </w:rPr>
      </w:pPr>
      <w:r>
        <w:rPr>
          <w:b/>
          <w:szCs w:val="24"/>
          <w:lang w:eastAsia="lt-LT"/>
        </w:rPr>
        <w:t>II SKYRIUS</w:t>
      </w:r>
    </w:p>
    <w:p w14:paraId="5D2D6638" w14:textId="77777777" w:rsidR="00DF3E5B" w:rsidRDefault="00DF3E5B" w:rsidP="00DF3E5B">
      <w:pPr>
        <w:jc w:val="center"/>
        <w:rPr>
          <w:b/>
          <w:szCs w:val="24"/>
          <w:lang w:eastAsia="lt-LT"/>
        </w:rPr>
      </w:pPr>
      <w:r>
        <w:rPr>
          <w:b/>
          <w:szCs w:val="24"/>
          <w:lang w:eastAsia="lt-LT"/>
        </w:rPr>
        <w:t>METŲ VEIKLOS LŪKESČIAI</w:t>
      </w:r>
    </w:p>
    <w:p w14:paraId="31B759E5" w14:textId="77777777" w:rsidR="00DF3E5B" w:rsidRDefault="00DF3E5B" w:rsidP="00DF3E5B">
      <w:pPr>
        <w:jc w:val="center"/>
        <w:rPr>
          <w:lang w:eastAsia="lt-LT"/>
        </w:rPr>
      </w:pPr>
    </w:p>
    <w:p w14:paraId="62008114" w14:textId="77777777" w:rsidR="00DF3E5B" w:rsidRDefault="00DF3E5B" w:rsidP="00DF3E5B">
      <w:pPr>
        <w:tabs>
          <w:tab w:val="left" w:pos="284"/>
        </w:tabs>
        <w:rPr>
          <w:b/>
          <w:szCs w:val="24"/>
          <w:lang w:eastAsia="lt-LT"/>
        </w:rPr>
      </w:pPr>
      <w:r>
        <w:rPr>
          <w:b/>
          <w:szCs w:val="24"/>
          <w:lang w:eastAsia="lt-LT"/>
        </w:rPr>
        <w:t>1.</w:t>
      </w:r>
      <w:r>
        <w:rPr>
          <w:b/>
          <w:szCs w:val="24"/>
          <w:lang w:eastAsia="lt-LT"/>
        </w:rPr>
        <w:tab/>
        <w:t>Pagrindiniai praėjusių metų veiklos rezultatai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55"/>
        <w:gridCol w:w="2694"/>
        <w:gridCol w:w="2268"/>
      </w:tblGrid>
      <w:tr w:rsidR="00DF3E5B" w:rsidRPr="00DD09DB" w14:paraId="78E00519" w14:textId="77777777" w:rsidTr="00E6323A">
        <w:tc>
          <w:tcPr>
            <w:tcW w:w="2268" w:type="dxa"/>
            <w:tcBorders>
              <w:top w:val="single" w:sz="4" w:space="0" w:color="auto"/>
              <w:left w:val="single" w:sz="4" w:space="0" w:color="auto"/>
              <w:bottom w:val="single" w:sz="4" w:space="0" w:color="auto"/>
              <w:right w:val="single" w:sz="4" w:space="0" w:color="auto"/>
            </w:tcBorders>
            <w:vAlign w:val="center"/>
            <w:hideMark/>
          </w:tcPr>
          <w:p w14:paraId="4864C2C4" w14:textId="77777777" w:rsidR="00DF3E5B" w:rsidRPr="00DD09DB" w:rsidRDefault="00DF3E5B">
            <w:pPr>
              <w:jc w:val="center"/>
              <w:rPr>
                <w:sz w:val="22"/>
                <w:szCs w:val="22"/>
                <w:lang w:eastAsia="lt-LT"/>
              </w:rPr>
            </w:pPr>
            <w:r w:rsidRPr="00DD09DB">
              <w:rPr>
                <w:sz w:val="22"/>
                <w:szCs w:val="22"/>
                <w:lang w:eastAsia="lt-LT"/>
              </w:rPr>
              <w:t>Metų užduotys (toliau – užduotys)</w:t>
            </w:r>
          </w:p>
        </w:tc>
        <w:tc>
          <w:tcPr>
            <w:tcW w:w="2155" w:type="dxa"/>
            <w:tcBorders>
              <w:top w:val="single" w:sz="4" w:space="0" w:color="auto"/>
              <w:left w:val="single" w:sz="4" w:space="0" w:color="auto"/>
              <w:bottom w:val="single" w:sz="4" w:space="0" w:color="auto"/>
              <w:right w:val="single" w:sz="4" w:space="0" w:color="auto"/>
            </w:tcBorders>
            <w:vAlign w:val="center"/>
            <w:hideMark/>
          </w:tcPr>
          <w:p w14:paraId="5C90C59F" w14:textId="77777777" w:rsidR="00DF3E5B" w:rsidRPr="00DD09DB" w:rsidRDefault="00DF3E5B">
            <w:pPr>
              <w:jc w:val="center"/>
              <w:rPr>
                <w:sz w:val="22"/>
                <w:szCs w:val="22"/>
                <w:lang w:eastAsia="lt-LT"/>
              </w:rPr>
            </w:pPr>
            <w:r w:rsidRPr="00DD09DB">
              <w:rPr>
                <w:sz w:val="22"/>
                <w:szCs w:val="22"/>
                <w:lang w:eastAsia="lt-LT"/>
              </w:rPr>
              <w:t>Siektini rezultatai</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8FA5E99" w14:textId="77777777" w:rsidR="00DF3E5B" w:rsidRPr="00DD09DB" w:rsidRDefault="00DF3E5B">
            <w:pPr>
              <w:jc w:val="center"/>
              <w:rPr>
                <w:sz w:val="22"/>
                <w:szCs w:val="22"/>
                <w:lang w:eastAsia="lt-LT"/>
              </w:rPr>
            </w:pPr>
            <w:r w:rsidRPr="00DD09DB">
              <w:rPr>
                <w:sz w:val="22"/>
                <w:szCs w:val="22"/>
                <w:lang w:eastAsia="lt-LT"/>
              </w:rPr>
              <w:t>Rezultatų vertinimo rodikliai (kuriais vadovaujantis vertinama, ar nustatytos užduotys įvykdytos)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80BD464" w14:textId="77777777" w:rsidR="00DF3E5B" w:rsidRPr="00DD09DB" w:rsidRDefault="00DF3E5B">
            <w:pPr>
              <w:jc w:val="center"/>
              <w:rPr>
                <w:sz w:val="22"/>
                <w:szCs w:val="22"/>
                <w:lang w:eastAsia="lt-LT"/>
              </w:rPr>
            </w:pPr>
            <w:r w:rsidRPr="00DD09DB">
              <w:rPr>
                <w:sz w:val="22"/>
                <w:szCs w:val="22"/>
                <w:lang w:eastAsia="lt-LT"/>
              </w:rPr>
              <w:t>Pasiekti rezultatai ir jų rodikliai</w:t>
            </w:r>
          </w:p>
        </w:tc>
      </w:tr>
      <w:tr w:rsidR="00E6323A" w:rsidRPr="00DD09DB" w14:paraId="6D405425" w14:textId="77777777" w:rsidTr="00E6323A">
        <w:tc>
          <w:tcPr>
            <w:tcW w:w="2268" w:type="dxa"/>
            <w:tcBorders>
              <w:top w:val="single" w:sz="4" w:space="0" w:color="auto"/>
              <w:left w:val="single" w:sz="4" w:space="0" w:color="auto"/>
              <w:bottom w:val="single" w:sz="4" w:space="0" w:color="auto"/>
              <w:right w:val="single" w:sz="4" w:space="0" w:color="auto"/>
            </w:tcBorders>
            <w:vAlign w:val="center"/>
            <w:hideMark/>
          </w:tcPr>
          <w:p w14:paraId="45308B30" w14:textId="66B81E24" w:rsidR="00E6323A" w:rsidRPr="00DD09DB" w:rsidRDefault="00E6323A" w:rsidP="00E6323A">
            <w:pPr>
              <w:rPr>
                <w:sz w:val="22"/>
                <w:szCs w:val="22"/>
                <w:lang w:eastAsia="lt-LT"/>
              </w:rPr>
            </w:pPr>
            <w:r w:rsidRPr="00DD09DB">
              <w:rPr>
                <w:sz w:val="22"/>
                <w:szCs w:val="22"/>
                <w:lang w:eastAsia="lt-LT"/>
              </w:rPr>
              <w:t>1.1. Įgyvendinti Lietuvos Respublikos švietimo įstatymo 10 straipsnio 3 dalies ir 11 straipsnio 3 dalies nuostatas</w:t>
            </w:r>
          </w:p>
        </w:tc>
        <w:tc>
          <w:tcPr>
            <w:tcW w:w="2155" w:type="dxa"/>
            <w:tcBorders>
              <w:top w:val="single" w:sz="4" w:space="0" w:color="auto"/>
              <w:left w:val="single" w:sz="4" w:space="0" w:color="auto"/>
              <w:bottom w:val="single" w:sz="4" w:space="0" w:color="auto"/>
              <w:right w:val="single" w:sz="4" w:space="0" w:color="auto"/>
            </w:tcBorders>
            <w:vAlign w:val="center"/>
          </w:tcPr>
          <w:p w14:paraId="72589B0F" w14:textId="4B32B7CB" w:rsidR="00E6323A" w:rsidRPr="00DD09DB" w:rsidRDefault="00E6323A" w:rsidP="00E6323A">
            <w:pPr>
              <w:rPr>
                <w:sz w:val="22"/>
                <w:szCs w:val="22"/>
                <w:lang w:eastAsia="lt-LT"/>
              </w:rPr>
            </w:pPr>
            <w:r w:rsidRPr="00DD09DB">
              <w:rPr>
                <w:sz w:val="22"/>
                <w:szCs w:val="22"/>
              </w:rPr>
              <w:t>Dalyvaujama „Galimybių mokytis profesinio mokymo programų modulius sudarymas“ veiklose.</w:t>
            </w:r>
          </w:p>
        </w:tc>
        <w:tc>
          <w:tcPr>
            <w:tcW w:w="2694" w:type="dxa"/>
            <w:tcBorders>
              <w:top w:val="single" w:sz="4" w:space="0" w:color="auto"/>
              <w:left w:val="single" w:sz="4" w:space="0" w:color="auto"/>
              <w:bottom w:val="single" w:sz="4" w:space="0" w:color="auto"/>
              <w:right w:val="single" w:sz="4" w:space="0" w:color="auto"/>
            </w:tcBorders>
            <w:vAlign w:val="center"/>
          </w:tcPr>
          <w:p w14:paraId="4C417A7F" w14:textId="1ED96E7A" w:rsidR="00E6323A" w:rsidRPr="00DD09DB" w:rsidRDefault="00E6323A" w:rsidP="00E6323A">
            <w:pPr>
              <w:rPr>
                <w:sz w:val="22"/>
                <w:szCs w:val="22"/>
                <w:lang w:eastAsia="lt-LT"/>
              </w:rPr>
            </w:pPr>
            <w:r w:rsidRPr="00DD09DB">
              <w:rPr>
                <w:sz w:val="22"/>
                <w:szCs w:val="22"/>
                <w:lang w:eastAsia="lt-LT"/>
              </w:rPr>
              <w:t>Siūlomuose moduliuose mokosi bent  23 mokiniai</w:t>
            </w:r>
          </w:p>
        </w:tc>
        <w:tc>
          <w:tcPr>
            <w:tcW w:w="2268" w:type="dxa"/>
            <w:tcBorders>
              <w:top w:val="single" w:sz="4" w:space="0" w:color="auto"/>
              <w:left w:val="single" w:sz="4" w:space="0" w:color="auto"/>
              <w:bottom w:val="single" w:sz="4" w:space="0" w:color="auto"/>
              <w:right w:val="single" w:sz="4" w:space="0" w:color="auto"/>
            </w:tcBorders>
            <w:vAlign w:val="center"/>
          </w:tcPr>
          <w:p w14:paraId="3C921AB3" w14:textId="77777777" w:rsidR="00E6323A" w:rsidRPr="00DD09DB" w:rsidRDefault="00E6323A" w:rsidP="00E6323A">
            <w:pPr>
              <w:pStyle w:val="Betarp"/>
              <w:rPr>
                <w:rFonts w:ascii="Times New Roman" w:eastAsia="Times New Roman" w:hAnsi="Times New Roman" w:cs="Times New Roman"/>
                <w:color w:val="000000" w:themeColor="text1"/>
              </w:rPr>
            </w:pPr>
            <w:r w:rsidRPr="00DD09DB">
              <w:rPr>
                <w:rFonts w:ascii="Times New Roman" w:eastAsia="Times New Roman" w:hAnsi="Times New Roman" w:cs="Times New Roman"/>
                <w:color w:val="000000" w:themeColor="text1"/>
              </w:rPr>
              <w:t>Įgyvendinti trys įstaigoje dar nevykdyti formaliojo profesinio mokymo programos moduliai:</w:t>
            </w:r>
          </w:p>
          <w:p w14:paraId="4C1728D5" w14:textId="77777777" w:rsidR="00E6323A" w:rsidRPr="00DD09DB" w:rsidRDefault="00E6323A" w:rsidP="00E6323A">
            <w:pPr>
              <w:pStyle w:val="Betarp"/>
              <w:rPr>
                <w:rFonts w:ascii="Times New Roman" w:eastAsia="Times New Roman" w:hAnsi="Times New Roman" w:cs="Times New Roman"/>
                <w:color w:val="000000" w:themeColor="text1"/>
              </w:rPr>
            </w:pPr>
            <w:r w:rsidRPr="00DD09DB">
              <w:rPr>
                <w:rFonts w:ascii="Times New Roman" w:eastAsia="Times New Roman" w:hAnsi="Times New Roman" w:cs="Times New Roman"/>
                <w:color w:val="000000" w:themeColor="text1"/>
              </w:rPr>
              <w:t>1. Modulis: Svetainių programavimas su Python (406110012) M43061101 Žiniatinklio programuotojo modulinė profesinio mokymo programa – mokosi 18 mok.;</w:t>
            </w:r>
          </w:p>
          <w:p w14:paraId="2F864B1F" w14:textId="77777777" w:rsidR="00E6323A" w:rsidRPr="00DD09DB" w:rsidRDefault="00E6323A" w:rsidP="00E6323A">
            <w:pPr>
              <w:pStyle w:val="Betarp"/>
              <w:rPr>
                <w:rFonts w:ascii="Times New Roman" w:eastAsia="Times New Roman" w:hAnsi="Times New Roman" w:cs="Times New Roman"/>
                <w:color w:val="000000" w:themeColor="text1"/>
              </w:rPr>
            </w:pPr>
            <w:r w:rsidRPr="00DD09DB">
              <w:rPr>
                <w:rFonts w:ascii="Times New Roman" w:eastAsia="Times New Roman" w:hAnsi="Times New Roman" w:cs="Times New Roman"/>
                <w:color w:val="000000" w:themeColor="text1"/>
              </w:rPr>
              <w:t>2.Modulis: Tinklalapių animacijos kūrimas (406111205)</w:t>
            </w:r>
            <w:r w:rsidRPr="00DD09DB">
              <w:rPr>
                <w:rFonts w:ascii="Times New Roman" w:hAnsi="Times New Roman" w:cs="Times New Roman"/>
              </w:rPr>
              <w:br/>
            </w:r>
            <w:r w:rsidRPr="00DD09DB">
              <w:rPr>
                <w:rFonts w:ascii="Times New Roman" w:eastAsia="Times New Roman" w:hAnsi="Times New Roman" w:cs="Times New Roman"/>
                <w:color w:val="000000" w:themeColor="text1"/>
              </w:rPr>
              <w:t>P42061101 Multimedijos techniko modulinė profesinio mokymo programa – mokosi 9 mok.;</w:t>
            </w:r>
          </w:p>
          <w:p w14:paraId="4DFCB2A3" w14:textId="77777777" w:rsidR="00E6323A" w:rsidRPr="00DD09DB" w:rsidRDefault="00E6323A" w:rsidP="00E6323A">
            <w:pPr>
              <w:pStyle w:val="Betarp"/>
              <w:rPr>
                <w:rFonts w:ascii="Times New Roman" w:hAnsi="Times New Roman" w:cs="Times New Roman"/>
              </w:rPr>
            </w:pPr>
            <w:r w:rsidRPr="00DD09DB">
              <w:rPr>
                <w:rFonts w:ascii="Times New Roman" w:eastAsia="Times New Roman" w:hAnsi="Times New Roman" w:cs="Times New Roman"/>
                <w:color w:val="000000" w:themeColor="text1"/>
              </w:rPr>
              <w:t>3.Modulis: Linux sistemos administravimas ir automatizavimo įrankiai (406121238)</w:t>
            </w:r>
            <w:r w:rsidRPr="00DD09DB">
              <w:rPr>
                <w:rFonts w:ascii="Times New Roman" w:hAnsi="Times New Roman" w:cs="Times New Roman"/>
              </w:rPr>
              <w:br/>
            </w:r>
            <w:r w:rsidRPr="00DD09DB">
              <w:rPr>
                <w:rFonts w:ascii="Times New Roman" w:eastAsia="Times New Roman" w:hAnsi="Times New Roman" w:cs="Times New Roman"/>
                <w:color w:val="000000" w:themeColor="text1"/>
              </w:rPr>
              <w:t xml:space="preserve">P42061203 Kompiuterių tinklų aptarnavimo techniko </w:t>
            </w:r>
            <w:r w:rsidRPr="00DD09DB">
              <w:rPr>
                <w:rFonts w:ascii="Times New Roman" w:eastAsia="Times New Roman" w:hAnsi="Times New Roman" w:cs="Times New Roman"/>
                <w:color w:val="000000" w:themeColor="text1"/>
              </w:rPr>
              <w:lastRenderedPageBreak/>
              <w:t>modulinė profesinio mokymo programa - mokosi 28 mok.</w:t>
            </w:r>
            <w:r w:rsidRPr="00DD09DB">
              <w:rPr>
                <w:rFonts w:ascii="Times New Roman" w:hAnsi="Times New Roman" w:cs="Times New Roman"/>
                <w:color w:val="000000" w:themeColor="text1"/>
                <w:lang w:eastAsia="lt-LT"/>
              </w:rPr>
              <w:t xml:space="preserve"> </w:t>
            </w:r>
          </w:p>
          <w:p w14:paraId="725DF0E7" w14:textId="4E30A90B" w:rsidR="00E6323A" w:rsidRPr="00DD09DB" w:rsidRDefault="00E6323A" w:rsidP="00E6323A">
            <w:pPr>
              <w:rPr>
                <w:color w:val="000000" w:themeColor="text1"/>
                <w:sz w:val="22"/>
                <w:szCs w:val="22"/>
                <w:lang w:eastAsia="lt-LT"/>
              </w:rPr>
            </w:pPr>
            <w:r w:rsidRPr="00DD09DB">
              <w:rPr>
                <w:color w:val="000000" w:themeColor="text1"/>
                <w:sz w:val="22"/>
                <w:szCs w:val="22"/>
                <w:lang w:eastAsia="lt-LT"/>
              </w:rPr>
              <w:t xml:space="preserve">Surinktos </w:t>
            </w:r>
            <w:r w:rsidRPr="00DD09DB">
              <w:rPr>
                <w:b/>
                <w:bCs/>
                <w:color w:val="000000" w:themeColor="text1"/>
                <w:sz w:val="22"/>
                <w:szCs w:val="22"/>
                <w:lang w:eastAsia="lt-LT"/>
              </w:rPr>
              <w:t>3</w:t>
            </w:r>
            <w:r w:rsidRPr="00DD09DB">
              <w:rPr>
                <w:color w:val="000000" w:themeColor="text1"/>
                <w:sz w:val="22"/>
                <w:szCs w:val="22"/>
                <w:lang w:eastAsia="lt-LT"/>
              </w:rPr>
              <w:t xml:space="preserve"> modulių grupės, </w:t>
            </w:r>
            <w:r w:rsidR="00911B44">
              <w:rPr>
                <w:color w:val="000000" w:themeColor="text1"/>
                <w:sz w:val="22"/>
                <w:szCs w:val="22"/>
                <w:lang w:eastAsia="lt-LT"/>
              </w:rPr>
              <w:t>mokosi</w:t>
            </w:r>
            <w:r w:rsidRPr="00DD09DB">
              <w:rPr>
                <w:color w:val="000000" w:themeColor="text1"/>
                <w:sz w:val="22"/>
                <w:szCs w:val="22"/>
                <w:lang w:eastAsia="lt-LT"/>
              </w:rPr>
              <w:t xml:space="preserve"> </w:t>
            </w:r>
            <w:r w:rsidRPr="00DD09DB">
              <w:rPr>
                <w:b/>
                <w:bCs/>
                <w:color w:val="000000" w:themeColor="text1"/>
                <w:sz w:val="22"/>
                <w:szCs w:val="22"/>
                <w:lang w:eastAsia="lt-LT"/>
              </w:rPr>
              <w:t>55</w:t>
            </w:r>
            <w:r w:rsidRPr="00DD09DB">
              <w:rPr>
                <w:color w:val="000000" w:themeColor="text1"/>
                <w:sz w:val="22"/>
                <w:szCs w:val="22"/>
                <w:lang w:eastAsia="lt-LT"/>
              </w:rPr>
              <w:t xml:space="preserve"> mok.</w:t>
            </w:r>
          </w:p>
          <w:p w14:paraId="18EFB805" w14:textId="77777777" w:rsidR="00E6323A" w:rsidRPr="00DD09DB" w:rsidRDefault="00E6323A" w:rsidP="00E6323A">
            <w:pPr>
              <w:rPr>
                <w:sz w:val="22"/>
                <w:szCs w:val="22"/>
              </w:rPr>
            </w:pPr>
            <w:r w:rsidRPr="00DD09DB">
              <w:rPr>
                <w:color w:val="000000" w:themeColor="text1"/>
                <w:sz w:val="22"/>
                <w:szCs w:val="22"/>
                <w:lang w:eastAsia="lt-LT"/>
              </w:rPr>
              <w:t xml:space="preserve"> </w:t>
            </w:r>
          </w:p>
          <w:p w14:paraId="07053148" w14:textId="77777777" w:rsidR="00E6323A" w:rsidRPr="00DD09DB" w:rsidRDefault="00E6323A" w:rsidP="00E6323A">
            <w:pPr>
              <w:rPr>
                <w:sz w:val="22"/>
                <w:szCs w:val="22"/>
                <w:lang w:eastAsia="lt-LT"/>
              </w:rPr>
            </w:pPr>
          </w:p>
        </w:tc>
      </w:tr>
      <w:tr w:rsidR="00E6323A" w:rsidRPr="00DD09DB" w14:paraId="02D38662" w14:textId="77777777" w:rsidTr="00E6323A">
        <w:tc>
          <w:tcPr>
            <w:tcW w:w="2268" w:type="dxa"/>
            <w:tcBorders>
              <w:top w:val="single" w:sz="4" w:space="0" w:color="auto"/>
              <w:left w:val="single" w:sz="4" w:space="0" w:color="auto"/>
              <w:bottom w:val="single" w:sz="4" w:space="0" w:color="auto"/>
              <w:right w:val="single" w:sz="4" w:space="0" w:color="auto"/>
            </w:tcBorders>
            <w:vAlign w:val="center"/>
            <w:hideMark/>
          </w:tcPr>
          <w:p w14:paraId="57E90A19" w14:textId="046E73F8" w:rsidR="00E6323A" w:rsidRPr="00DD09DB" w:rsidRDefault="00E6323A" w:rsidP="00E6323A">
            <w:pPr>
              <w:rPr>
                <w:sz w:val="22"/>
                <w:szCs w:val="22"/>
                <w:lang w:eastAsia="lt-LT"/>
              </w:rPr>
            </w:pPr>
            <w:r w:rsidRPr="00DD09DB">
              <w:rPr>
                <w:sz w:val="22"/>
                <w:szCs w:val="22"/>
                <w:lang w:eastAsia="lt-LT"/>
              </w:rPr>
              <w:lastRenderedPageBreak/>
              <w:t>1.2.</w:t>
            </w:r>
            <w:r w:rsidRPr="00DD09DB">
              <w:rPr>
                <w:sz w:val="22"/>
                <w:szCs w:val="22"/>
              </w:rPr>
              <w:t xml:space="preserve"> Siekti Aštuonioliktosios Lietuvos Respublikos Vyriausybės programos nuostatų įgyvendinimo plano I misijos (prioriteto) – Vienodos starto  pozicijos visiems Lietuvos žmonėms rodiklio – mokinių, kartu su profesija siekiančių įgyti ir vidurinį išsilavinimą (ISCED 3), dalis – 35 proc. 2023–2024 m. m.</w:t>
            </w:r>
          </w:p>
        </w:tc>
        <w:tc>
          <w:tcPr>
            <w:tcW w:w="2155" w:type="dxa"/>
            <w:tcBorders>
              <w:top w:val="single" w:sz="4" w:space="0" w:color="auto"/>
              <w:left w:val="single" w:sz="4" w:space="0" w:color="auto"/>
              <w:bottom w:val="single" w:sz="4" w:space="0" w:color="auto"/>
              <w:right w:val="single" w:sz="4" w:space="0" w:color="auto"/>
            </w:tcBorders>
            <w:vAlign w:val="center"/>
          </w:tcPr>
          <w:p w14:paraId="22354843" w14:textId="1065FD33" w:rsidR="00E6323A" w:rsidRPr="00DD09DB" w:rsidRDefault="00E6323A" w:rsidP="00E6323A">
            <w:pPr>
              <w:rPr>
                <w:sz w:val="22"/>
                <w:szCs w:val="22"/>
                <w:lang w:eastAsia="lt-LT"/>
              </w:rPr>
            </w:pPr>
            <w:r w:rsidRPr="00DD09DB">
              <w:rPr>
                <w:sz w:val="22"/>
                <w:szCs w:val="22"/>
              </w:rPr>
              <w:t>Dalyvaujama „Eksperimentinių profesinio mokymo programų plėtojimas“ veiklose.</w:t>
            </w:r>
          </w:p>
        </w:tc>
        <w:tc>
          <w:tcPr>
            <w:tcW w:w="2694" w:type="dxa"/>
            <w:tcBorders>
              <w:top w:val="single" w:sz="4" w:space="0" w:color="auto"/>
              <w:left w:val="single" w:sz="4" w:space="0" w:color="auto"/>
              <w:bottom w:val="single" w:sz="4" w:space="0" w:color="auto"/>
              <w:right w:val="single" w:sz="4" w:space="0" w:color="auto"/>
            </w:tcBorders>
            <w:vAlign w:val="center"/>
          </w:tcPr>
          <w:p w14:paraId="3E0E650F" w14:textId="77777777" w:rsidR="00E6323A" w:rsidRPr="00DD09DB" w:rsidRDefault="00E6323A" w:rsidP="00E6323A">
            <w:pPr>
              <w:pStyle w:val="Betarp"/>
              <w:rPr>
                <w:rFonts w:ascii="Times New Roman" w:hAnsi="Times New Roman" w:cs="Times New Roman"/>
              </w:rPr>
            </w:pPr>
            <w:r w:rsidRPr="00DD09DB">
              <w:rPr>
                <w:rFonts w:ascii="Times New Roman" w:hAnsi="Times New Roman" w:cs="Times New Roman"/>
              </w:rPr>
              <w:t>Surinktos dvi eksperimentinės profesinio mokymo programos grupės.</w:t>
            </w:r>
          </w:p>
          <w:p w14:paraId="7121EA62" w14:textId="77777777" w:rsidR="00E6323A" w:rsidRPr="00DD09DB" w:rsidRDefault="00E6323A" w:rsidP="00E6323A">
            <w:pPr>
              <w:rPr>
                <w:sz w:val="22"/>
                <w:szCs w:val="22"/>
                <w:lang w:eastAsia="lt-LT"/>
              </w:rPr>
            </w:pPr>
          </w:p>
        </w:tc>
        <w:tc>
          <w:tcPr>
            <w:tcW w:w="2268" w:type="dxa"/>
            <w:tcBorders>
              <w:top w:val="single" w:sz="4" w:space="0" w:color="auto"/>
              <w:left w:val="single" w:sz="4" w:space="0" w:color="auto"/>
              <w:bottom w:val="single" w:sz="4" w:space="0" w:color="auto"/>
              <w:right w:val="single" w:sz="4" w:space="0" w:color="auto"/>
            </w:tcBorders>
            <w:vAlign w:val="center"/>
          </w:tcPr>
          <w:p w14:paraId="1ED034EA" w14:textId="64D57F67" w:rsidR="00E6323A" w:rsidRPr="00DD09DB" w:rsidRDefault="00E6323A" w:rsidP="00E6323A">
            <w:pPr>
              <w:rPr>
                <w:color w:val="000000" w:themeColor="text1"/>
                <w:sz w:val="22"/>
                <w:szCs w:val="22"/>
              </w:rPr>
            </w:pPr>
            <w:r w:rsidRPr="00DD09DB">
              <w:rPr>
                <w:color w:val="000000" w:themeColor="text1"/>
                <w:sz w:val="22"/>
                <w:szCs w:val="22"/>
              </w:rPr>
              <w:t xml:space="preserve">Surinktos </w:t>
            </w:r>
            <w:r w:rsidRPr="00DD09DB">
              <w:rPr>
                <w:b/>
                <w:bCs/>
                <w:color w:val="000000" w:themeColor="text1"/>
                <w:sz w:val="22"/>
                <w:szCs w:val="22"/>
              </w:rPr>
              <w:t xml:space="preserve">3 </w:t>
            </w:r>
            <w:r w:rsidRPr="00DD09DB">
              <w:rPr>
                <w:color w:val="000000" w:themeColor="text1"/>
                <w:sz w:val="22"/>
                <w:szCs w:val="22"/>
              </w:rPr>
              <w:t>eksperimentinės grupės,</w:t>
            </w:r>
            <w:r w:rsidR="00040A6A">
              <w:rPr>
                <w:color w:val="000000" w:themeColor="text1"/>
                <w:sz w:val="22"/>
                <w:szCs w:val="22"/>
              </w:rPr>
              <w:t xml:space="preserve"> mokosi</w:t>
            </w:r>
            <w:r w:rsidRPr="00DD09DB">
              <w:rPr>
                <w:color w:val="000000" w:themeColor="text1"/>
                <w:sz w:val="22"/>
                <w:szCs w:val="22"/>
              </w:rPr>
              <w:t xml:space="preserve"> </w:t>
            </w:r>
            <w:r w:rsidRPr="00DD09DB">
              <w:rPr>
                <w:b/>
                <w:bCs/>
                <w:color w:val="000000" w:themeColor="text1"/>
                <w:sz w:val="22"/>
                <w:szCs w:val="22"/>
              </w:rPr>
              <w:t>66</w:t>
            </w:r>
            <w:r w:rsidRPr="00DD09DB">
              <w:rPr>
                <w:color w:val="000000" w:themeColor="text1"/>
                <w:sz w:val="22"/>
                <w:szCs w:val="22"/>
              </w:rPr>
              <w:t xml:space="preserve"> mok.:</w:t>
            </w:r>
          </w:p>
          <w:p w14:paraId="348AC21C" w14:textId="429504E3" w:rsidR="00E6323A" w:rsidRPr="00DD09DB" w:rsidRDefault="00E6323A" w:rsidP="00E6323A">
            <w:pPr>
              <w:pStyle w:val="Sraopastraipa"/>
              <w:spacing w:after="0" w:line="240" w:lineRule="auto"/>
              <w:ind w:left="0"/>
              <w:rPr>
                <w:rFonts w:ascii="Times New Roman" w:hAnsi="Times New Roman" w:cs="Times New Roman"/>
                <w:color w:val="000000" w:themeColor="text1"/>
              </w:rPr>
            </w:pPr>
            <w:r w:rsidRPr="00DD09DB">
              <w:rPr>
                <w:rFonts w:ascii="Times New Roman" w:hAnsi="Times New Roman" w:cs="Times New Roman"/>
                <w:color w:val="000000" w:themeColor="text1"/>
              </w:rPr>
              <w:t>1.Kompiuterių tinklų aptarnavimo techniko modulinės profesinio mokymo programos –GKT24EKSDNR gr. - 24 mok.</w:t>
            </w:r>
          </w:p>
          <w:p w14:paraId="676F91DB" w14:textId="77777777" w:rsidR="00E6323A" w:rsidRPr="00DD09DB" w:rsidRDefault="00E6323A" w:rsidP="00E6323A">
            <w:pPr>
              <w:pStyle w:val="Sraopastraipa"/>
              <w:spacing w:after="0" w:line="240" w:lineRule="auto"/>
              <w:ind w:left="0"/>
              <w:rPr>
                <w:rFonts w:ascii="Times New Roman" w:hAnsi="Times New Roman" w:cs="Times New Roman"/>
                <w:color w:val="000000" w:themeColor="text1"/>
              </w:rPr>
            </w:pPr>
            <w:r w:rsidRPr="00DD09DB">
              <w:rPr>
                <w:rFonts w:ascii="Times New Roman" w:hAnsi="Times New Roman" w:cs="Times New Roman"/>
                <w:color w:val="000000" w:themeColor="text1"/>
              </w:rPr>
              <w:t>2.JavaScript  programuotojo modulinės profesinio mokymo programos - GJS24EKSDNR gr. - 21 mok.</w:t>
            </w:r>
          </w:p>
          <w:p w14:paraId="3D29ACB6" w14:textId="07BABBB6" w:rsidR="00E6323A" w:rsidRPr="00DD09DB" w:rsidRDefault="00E6323A" w:rsidP="00E6323A">
            <w:pPr>
              <w:pStyle w:val="Sraopastraipa"/>
              <w:spacing w:after="0" w:line="240" w:lineRule="auto"/>
              <w:ind w:left="0"/>
              <w:rPr>
                <w:rFonts w:ascii="Times New Roman" w:hAnsi="Times New Roman" w:cs="Times New Roman"/>
                <w:color w:val="000000" w:themeColor="text1"/>
              </w:rPr>
            </w:pPr>
            <w:r w:rsidRPr="00DD09DB">
              <w:rPr>
                <w:rFonts w:ascii="Times New Roman" w:hAnsi="Times New Roman" w:cs="Times New Roman"/>
                <w:color w:val="000000" w:themeColor="text1"/>
              </w:rPr>
              <w:t>3.Multimedijos techniko modulinės profesinio mokymo programos – GM24EKSDNR gr. - 21 mok.</w:t>
            </w:r>
          </w:p>
        </w:tc>
      </w:tr>
      <w:tr w:rsidR="00E95413" w:rsidRPr="00DD09DB" w14:paraId="54ED1903" w14:textId="77777777">
        <w:tc>
          <w:tcPr>
            <w:tcW w:w="2268" w:type="dxa"/>
            <w:tcBorders>
              <w:top w:val="single" w:sz="4" w:space="0" w:color="auto"/>
              <w:left w:val="single" w:sz="4" w:space="0" w:color="auto"/>
              <w:bottom w:val="single" w:sz="4" w:space="0" w:color="auto"/>
              <w:right w:val="single" w:sz="4" w:space="0" w:color="auto"/>
            </w:tcBorders>
            <w:vAlign w:val="center"/>
            <w:hideMark/>
          </w:tcPr>
          <w:p w14:paraId="61A638C7" w14:textId="0B4B3B2F" w:rsidR="00E95413" w:rsidRPr="00DD09DB" w:rsidRDefault="00E95413" w:rsidP="00E95413">
            <w:pPr>
              <w:pStyle w:val="Betarp"/>
              <w:rPr>
                <w:rFonts w:ascii="Times New Roman" w:hAnsi="Times New Roman" w:cs="Times New Roman"/>
              </w:rPr>
            </w:pPr>
            <w:r w:rsidRPr="00DD09DB">
              <w:rPr>
                <w:rFonts w:ascii="Times New Roman" w:hAnsi="Times New Roman" w:cs="Times New Roman"/>
                <w:lang w:eastAsia="lt-LT"/>
              </w:rPr>
              <w:t>1.3.</w:t>
            </w:r>
            <w:r w:rsidRPr="00DD09DB">
              <w:rPr>
                <w:rFonts w:ascii="Times New Roman" w:hAnsi="Times New Roman" w:cs="Times New Roman"/>
              </w:rPr>
              <w:t xml:space="preserve"> Siekti 2021–2030 metų Nacionalinio pažangos plano 3.4 uždavinio – Gerinti atitiktį tarp švietimo sistemoje įgyjamų ir darbo rinkoje bei prisitaikyti kintančioje aplinkoje reikalingų kompetencijų, rodiklio</w:t>
            </w:r>
          </w:p>
          <w:p w14:paraId="07D6FCED" w14:textId="40DD25B3" w:rsidR="00E95413" w:rsidRPr="00DD09DB" w:rsidRDefault="00E95413" w:rsidP="00E95413">
            <w:pPr>
              <w:rPr>
                <w:sz w:val="22"/>
                <w:szCs w:val="22"/>
                <w:lang w:eastAsia="lt-LT"/>
              </w:rPr>
            </w:pPr>
            <w:r w:rsidRPr="00DD09DB">
              <w:rPr>
                <w:sz w:val="22"/>
                <w:szCs w:val="22"/>
              </w:rPr>
              <w:t>3.4.1 Pameistrystės būdu besimokiusių profesinių mokyklų mokinių dalis nuo atitinkamais metais kvalifikaciją įgijusių mokinių skaičiaus (2019 m. – 3 proc., 2025 m. – 8 proc.; 2030 m. – 15 proc.).</w:t>
            </w:r>
          </w:p>
        </w:tc>
        <w:tc>
          <w:tcPr>
            <w:tcW w:w="2155" w:type="dxa"/>
            <w:tcBorders>
              <w:top w:val="single" w:sz="4" w:space="0" w:color="auto"/>
              <w:left w:val="single" w:sz="4" w:space="0" w:color="auto"/>
              <w:bottom w:val="single" w:sz="4" w:space="0" w:color="auto"/>
              <w:right w:val="single" w:sz="4" w:space="0" w:color="auto"/>
            </w:tcBorders>
            <w:vAlign w:val="center"/>
          </w:tcPr>
          <w:p w14:paraId="4BCFBAF5" w14:textId="77777777" w:rsidR="00E95413" w:rsidRPr="00DD09DB" w:rsidRDefault="00E95413" w:rsidP="00E95413">
            <w:pPr>
              <w:pStyle w:val="Betarp"/>
              <w:rPr>
                <w:rFonts w:ascii="Times New Roman" w:hAnsi="Times New Roman" w:cs="Times New Roman"/>
              </w:rPr>
            </w:pPr>
            <w:r w:rsidRPr="00DD09DB">
              <w:rPr>
                <w:rFonts w:ascii="Times New Roman" w:hAnsi="Times New Roman" w:cs="Times New Roman"/>
              </w:rPr>
              <w:t xml:space="preserve">Dalyvaujama jungtinio projekto „Pameistrystė – nauja galimybė man!” profesinio mokymo pameistrystės forma įgyvendinimas smulkaus ir vidutinio verslo įmonėse“ arba </w:t>
            </w:r>
          </w:p>
          <w:p w14:paraId="5DB1C0BA" w14:textId="7B44235D" w:rsidR="00E95413" w:rsidRPr="00DD09DB" w:rsidRDefault="00E95413" w:rsidP="00E95413">
            <w:pPr>
              <w:rPr>
                <w:sz w:val="22"/>
                <w:szCs w:val="22"/>
                <w:lang w:eastAsia="lt-LT"/>
              </w:rPr>
            </w:pPr>
            <w:r w:rsidRPr="00DD09DB">
              <w:rPr>
                <w:sz w:val="22"/>
                <w:szCs w:val="22"/>
              </w:rPr>
              <w:t>jungtinio projekto „Pameistrystė – nauja galimybė man!” profesinio mokymo pameistrystės forma įgyvendinimas didelėse įmonėse“ veiklose.</w:t>
            </w:r>
          </w:p>
        </w:tc>
        <w:tc>
          <w:tcPr>
            <w:tcW w:w="2694" w:type="dxa"/>
            <w:tcBorders>
              <w:top w:val="single" w:sz="4" w:space="0" w:color="auto"/>
              <w:left w:val="single" w:sz="4" w:space="0" w:color="auto"/>
              <w:bottom w:val="single" w:sz="4" w:space="0" w:color="auto"/>
              <w:right w:val="single" w:sz="4" w:space="0" w:color="auto"/>
            </w:tcBorders>
            <w:vAlign w:val="center"/>
          </w:tcPr>
          <w:p w14:paraId="073B8BFC" w14:textId="66084731" w:rsidR="00E95413" w:rsidRPr="00DD09DB" w:rsidRDefault="00E95413" w:rsidP="00E95413">
            <w:pPr>
              <w:rPr>
                <w:sz w:val="22"/>
                <w:szCs w:val="22"/>
                <w:lang w:eastAsia="lt-LT"/>
              </w:rPr>
            </w:pPr>
            <w:r w:rsidRPr="00DD09DB">
              <w:rPr>
                <w:sz w:val="22"/>
                <w:szCs w:val="22"/>
              </w:rPr>
              <w:t>Įgyvendinamos bent 19 pameistrysčių.</w:t>
            </w:r>
          </w:p>
        </w:tc>
        <w:tc>
          <w:tcPr>
            <w:tcW w:w="2268" w:type="dxa"/>
            <w:tcBorders>
              <w:top w:val="single" w:sz="4" w:space="0" w:color="auto"/>
              <w:left w:val="single" w:sz="4" w:space="0" w:color="auto"/>
              <w:bottom w:val="single" w:sz="4" w:space="0" w:color="auto"/>
              <w:right w:val="single" w:sz="4" w:space="0" w:color="auto"/>
            </w:tcBorders>
          </w:tcPr>
          <w:p w14:paraId="7F985ADD" w14:textId="77777777" w:rsidR="00E95413" w:rsidRPr="00DD09DB" w:rsidRDefault="00E95413" w:rsidP="00E95413">
            <w:pPr>
              <w:pStyle w:val="Betarp"/>
              <w:rPr>
                <w:rFonts w:ascii="Times New Roman" w:eastAsia="Times New Roman" w:hAnsi="Times New Roman" w:cs="Times New Roman"/>
                <w:color w:val="000000" w:themeColor="text1"/>
              </w:rPr>
            </w:pPr>
            <w:r w:rsidRPr="00DD09DB">
              <w:rPr>
                <w:rFonts w:ascii="Times New Roman" w:eastAsia="Times New Roman" w:hAnsi="Times New Roman" w:cs="Times New Roman"/>
                <w:color w:val="000000" w:themeColor="text1"/>
              </w:rPr>
              <w:t xml:space="preserve">Įgyvendinta </w:t>
            </w:r>
            <w:r w:rsidRPr="00DD09DB">
              <w:rPr>
                <w:rFonts w:ascii="Times New Roman" w:eastAsia="Times New Roman" w:hAnsi="Times New Roman" w:cs="Times New Roman"/>
                <w:b/>
                <w:bCs/>
                <w:color w:val="000000" w:themeColor="text1"/>
              </w:rPr>
              <w:t xml:space="preserve">19 </w:t>
            </w:r>
            <w:r w:rsidRPr="00DD09DB">
              <w:rPr>
                <w:rFonts w:ascii="Times New Roman" w:eastAsia="Times New Roman" w:hAnsi="Times New Roman" w:cs="Times New Roman"/>
                <w:color w:val="000000" w:themeColor="text1"/>
              </w:rPr>
              <w:t>pameistrysčių su:</w:t>
            </w:r>
          </w:p>
          <w:p w14:paraId="12E2D7D5" w14:textId="77777777" w:rsidR="00E95413" w:rsidRPr="00DD09DB" w:rsidRDefault="00E95413" w:rsidP="00E95413">
            <w:pPr>
              <w:pStyle w:val="Betarp"/>
              <w:jc w:val="both"/>
              <w:rPr>
                <w:rFonts w:ascii="Times New Roman" w:hAnsi="Times New Roman" w:cs="Times New Roman"/>
                <w:color w:val="000000" w:themeColor="text1"/>
              </w:rPr>
            </w:pPr>
            <w:r w:rsidRPr="00DD09DB">
              <w:rPr>
                <w:rFonts w:ascii="Times New Roman" w:hAnsi="Times New Roman" w:cs="Times New Roman"/>
                <w:color w:val="000000" w:themeColor="text1"/>
              </w:rPr>
              <w:t xml:space="preserve">UAB „Babilonas LT“ (darbo sutartis sudaryta 2024-01-12, Nr. 210), </w:t>
            </w:r>
          </w:p>
          <w:p w14:paraId="237ED07C" w14:textId="77777777" w:rsidR="00E95413" w:rsidRPr="00DD09DB" w:rsidRDefault="00E95413" w:rsidP="00E95413">
            <w:pPr>
              <w:pStyle w:val="Betarp"/>
              <w:jc w:val="both"/>
              <w:rPr>
                <w:rFonts w:ascii="Times New Roman" w:hAnsi="Times New Roman" w:cs="Times New Roman"/>
                <w:color w:val="000000" w:themeColor="text1"/>
              </w:rPr>
            </w:pPr>
            <w:r w:rsidRPr="00DD09DB">
              <w:rPr>
                <w:rFonts w:ascii="Times New Roman" w:hAnsi="Times New Roman" w:cs="Times New Roman"/>
                <w:color w:val="000000" w:themeColor="text1"/>
              </w:rPr>
              <w:t xml:space="preserve">UAB „Veiklos partneriai“ (darbo sutartys sudarytos 2024-01-12, jų Nr. 18, 19, taip pat 2024-03-22, jų Nr. 20 ir 21), </w:t>
            </w:r>
          </w:p>
          <w:p w14:paraId="5310F12C" w14:textId="77777777" w:rsidR="00E95413" w:rsidRPr="00DD09DB" w:rsidRDefault="00E95413" w:rsidP="00E95413">
            <w:pPr>
              <w:pStyle w:val="Betarp"/>
              <w:jc w:val="both"/>
              <w:rPr>
                <w:rFonts w:ascii="Times New Roman" w:hAnsi="Times New Roman" w:cs="Times New Roman"/>
                <w:color w:val="000000" w:themeColor="text1"/>
              </w:rPr>
            </w:pPr>
            <w:r w:rsidRPr="00DD09DB">
              <w:rPr>
                <w:rFonts w:ascii="Times New Roman" w:hAnsi="Times New Roman" w:cs="Times New Roman"/>
                <w:color w:val="000000" w:themeColor="text1"/>
              </w:rPr>
              <w:t xml:space="preserve">UAB “Ecco” (darbo sutartys sudarytos 2024-04-05, jų Nr. 124, 125, 126, 127, 128, 129), MB “IT nova” (darbo sutartys sudarytos 2024-04-02, jų Nr. PAM 24-1, PAM 24-2, PAM 24-3), </w:t>
            </w:r>
          </w:p>
          <w:p w14:paraId="4C0113CE" w14:textId="77777777" w:rsidR="00E95413" w:rsidRPr="00DD09DB" w:rsidRDefault="00E95413" w:rsidP="00E95413">
            <w:pPr>
              <w:pStyle w:val="Betarp"/>
              <w:jc w:val="both"/>
              <w:rPr>
                <w:rFonts w:ascii="Times New Roman" w:hAnsi="Times New Roman" w:cs="Times New Roman"/>
                <w:color w:val="000000" w:themeColor="text1"/>
              </w:rPr>
            </w:pPr>
            <w:r w:rsidRPr="00DD09DB">
              <w:rPr>
                <w:rFonts w:ascii="Times New Roman" w:hAnsi="Times New Roman" w:cs="Times New Roman"/>
                <w:color w:val="000000" w:themeColor="text1"/>
              </w:rPr>
              <w:t xml:space="preserve">UAB “Kilobaitas” (darbo sutartys sudarytos 2024-04-05, jų Nr. 213, 214, taip pat, 2024-10-18, Nr. 175, 176), UAB “Ainera” (darbo </w:t>
            </w:r>
            <w:r w:rsidRPr="00DD09DB">
              <w:rPr>
                <w:rFonts w:ascii="Times New Roman" w:hAnsi="Times New Roman" w:cs="Times New Roman"/>
                <w:color w:val="000000" w:themeColor="text1"/>
              </w:rPr>
              <w:lastRenderedPageBreak/>
              <w:t xml:space="preserve">sutartis sudaryta 2024-01-22, Nr. 056), </w:t>
            </w:r>
          </w:p>
          <w:p w14:paraId="6061921C" w14:textId="77777777" w:rsidR="00E95413" w:rsidRPr="00DD09DB" w:rsidRDefault="00E95413" w:rsidP="00E95413">
            <w:pPr>
              <w:pStyle w:val="Betarp"/>
              <w:jc w:val="both"/>
              <w:rPr>
                <w:rFonts w:ascii="Times New Roman" w:hAnsi="Times New Roman" w:cs="Times New Roman"/>
                <w:color w:val="000000" w:themeColor="text1"/>
              </w:rPr>
            </w:pPr>
            <w:r w:rsidRPr="00DD09DB">
              <w:rPr>
                <w:rFonts w:ascii="Times New Roman" w:hAnsi="Times New Roman" w:cs="Times New Roman"/>
                <w:color w:val="000000" w:themeColor="text1"/>
              </w:rPr>
              <w:t xml:space="preserve">UAB “Destaras” (darbo sutartis sudaryta 2024-04-08, Nr. 2024/1), </w:t>
            </w:r>
          </w:p>
          <w:p w14:paraId="1A2F38EE" w14:textId="77777777" w:rsidR="00E95413" w:rsidRPr="00DD09DB" w:rsidRDefault="00E95413" w:rsidP="00E95413">
            <w:pPr>
              <w:pStyle w:val="Betarp"/>
              <w:jc w:val="both"/>
              <w:rPr>
                <w:rFonts w:ascii="Times New Roman" w:hAnsi="Times New Roman" w:cs="Times New Roman"/>
                <w:color w:val="000000" w:themeColor="text1"/>
              </w:rPr>
            </w:pPr>
            <w:r w:rsidRPr="00DD09DB">
              <w:rPr>
                <w:rFonts w:ascii="Times New Roman" w:hAnsi="Times New Roman" w:cs="Times New Roman"/>
                <w:color w:val="000000" w:themeColor="text1"/>
              </w:rPr>
              <w:t>UAB “IT Partner” (darbo sutartis sudaryta 2024-04-08, Nr. 82, taip pat, 2024-10-18, Nr. 86, 87). </w:t>
            </w:r>
          </w:p>
          <w:p w14:paraId="127606BC" w14:textId="77777777" w:rsidR="00E95413" w:rsidRPr="00DD09DB" w:rsidRDefault="00E95413" w:rsidP="00E95413">
            <w:pPr>
              <w:rPr>
                <w:sz w:val="22"/>
                <w:szCs w:val="22"/>
                <w:lang w:eastAsia="lt-LT"/>
              </w:rPr>
            </w:pPr>
          </w:p>
        </w:tc>
      </w:tr>
      <w:tr w:rsidR="00E95413" w:rsidRPr="00DD09DB" w14:paraId="216E5147" w14:textId="77777777" w:rsidTr="00E6323A">
        <w:tc>
          <w:tcPr>
            <w:tcW w:w="2268" w:type="dxa"/>
            <w:tcBorders>
              <w:top w:val="single" w:sz="4" w:space="0" w:color="auto"/>
              <w:left w:val="single" w:sz="4" w:space="0" w:color="auto"/>
              <w:bottom w:val="single" w:sz="4" w:space="0" w:color="auto"/>
              <w:right w:val="single" w:sz="4" w:space="0" w:color="auto"/>
            </w:tcBorders>
            <w:vAlign w:val="center"/>
            <w:hideMark/>
          </w:tcPr>
          <w:p w14:paraId="26E56334" w14:textId="5849E90D" w:rsidR="00E95413" w:rsidRPr="00DD09DB" w:rsidRDefault="00E95413" w:rsidP="00E95413">
            <w:pPr>
              <w:rPr>
                <w:sz w:val="22"/>
                <w:szCs w:val="22"/>
                <w:lang w:eastAsia="lt-LT"/>
              </w:rPr>
            </w:pPr>
            <w:r w:rsidRPr="00DD09DB">
              <w:rPr>
                <w:sz w:val="22"/>
                <w:szCs w:val="22"/>
                <w:lang w:eastAsia="lt-LT"/>
              </w:rPr>
              <w:lastRenderedPageBreak/>
              <w:t>1.4.</w:t>
            </w:r>
            <w:r w:rsidRPr="00DD09DB">
              <w:rPr>
                <w:spacing w:val="2"/>
                <w:sz w:val="22"/>
                <w:szCs w:val="22"/>
                <w:shd w:val="clear" w:color="auto" w:fill="FFFFFF"/>
              </w:rPr>
              <w:t xml:space="preserve"> Užtikrinti, kad mokyklos patikėjimo/nuosavybės teise valdomas nekilnojamasis turtas būtų optimizuotas, nereikalingą turtą atiduodant VĮ Turto bankui, naudojamas mokymo reikmėms  nekilnojamas turtas būtų maksimaliai prižiūrimas.</w:t>
            </w:r>
          </w:p>
        </w:tc>
        <w:tc>
          <w:tcPr>
            <w:tcW w:w="2155" w:type="dxa"/>
            <w:tcBorders>
              <w:top w:val="single" w:sz="4" w:space="0" w:color="auto"/>
              <w:left w:val="single" w:sz="4" w:space="0" w:color="auto"/>
              <w:bottom w:val="single" w:sz="4" w:space="0" w:color="auto"/>
              <w:right w:val="single" w:sz="4" w:space="0" w:color="auto"/>
            </w:tcBorders>
            <w:vAlign w:val="center"/>
          </w:tcPr>
          <w:p w14:paraId="1B973337" w14:textId="77777777" w:rsidR="00E95413" w:rsidRPr="00DD09DB" w:rsidRDefault="00E95413" w:rsidP="00E95413">
            <w:pPr>
              <w:pStyle w:val="Betarp"/>
              <w:rPr>
                <w:rFonts w:ascii="Times New Roman" w:hAnsi="Times New Roman" w:cs="Times New Roman"/>
              </w:rPr>
            </w:pPr>
            <w:r w:rsidRPr="00DD09DB">
              <w:rPr>
                <w:rFonts w:ascii="Times New Roman" w:hAnsi="Times New Roman" w:cs="Times New Roman"/>
                <w:spacing w:val="2"/>
                <w:shd w:val="clear" w:color="auto" w:fill="FFFFFF"/>
              </w:rPr>
              <w:t>Mokyklos patikėjimo/nuosavybės teise valdomas nekilnojamasis turtas naudojamas mokymo reikmėms ir atitinka higienos normų reikalavimus.</w:t>
            </w:r>
            <w:r w:rsidRPr="00DD09DB">
              <w:rPr>
                <w:rFonts w:ascii="Times New Roman" w:hAnsi="Times New Roman" w:cs="Times New Roman"/>
              </w:rPr>
              <w:t xml:space="preserve"> </w:t>
            </w:r>
          </w:p>
          <w:p w14:paraId="491B96EF" w14:textId="12948C9D" w:rsidR="00E95413" w:rsidRPr="00DD09DB" w:rsidRDefault="00E95413" w:rsidP="00E95413">
            <w:pPr>
              <w:rPr>
                <w:sz w:val="22"/>
                <w:szCs w:val="22"/>
                <w:lang w:eastAsia="lt-LT"/>
              </w:rPr>
            </w:pPr>
            <w:r w:rsidRPr="00DD09DB">
              <w:rPr>
                <w:bCs/>
                <w:sz w:val="22"/>
                <w:szCs w:val="22"/>
              </w:rPr>
              <w:t>Siektini rezultatai – maksimaliai optimizuotas, tvarkingai prižiūrimas mokymosi reikmėms naudojamas nekilnojamasis turtas</w:t>
            </w:r>
          </w:p>
        </w:tc>
        <w:tc>
          <w:tcPr>
            <w:tcW w:w="2694" w:type="dxa"/>
            <w:tcBorders>
              <w:top w:val="single" w:sz="4" w:space="0" w:color="auto"/>
              <w:left w:val="single" w:sz="4" w:space="0" w:color="auto"/>
              <w:bottom w:val="single" w:sz="4" w:space="0" w:color="auto"/>
              <w:right w:val="single" w:sz="4" w:space="0" w:color="auto"/>
            </w:tcBorders>
            <w:vAlign w:val="center"/>
          </w:tcPr>
          <w:p w14:paraId="427A2EE2" w14:textId="27B5B765" w:rsidR="00E95413" w:rsidRPr="00DD09DB" w:rsidRDefault="00E95413" w:rsidP="00E95413">
            <w:pPr>
              <w:rPr>
                <w:sz w:val="22"/>
                <w:szCs w:val="22"/>
                <w:lang w:eastAsia="lt-LT"/>
              </w:rPr>
            </w:pPr>
            <w:r w:rsidRPr="00DD09DB">
              <w:rPr>
                <w:sz w:val="22"/>
                <w:szCs w:val="22"/>
              </w:rPr>
              <w:t xml:space="preserve">Iki 2024 m. gruodžio 31 d. nekilnojamojo turto valdytojas ŠMSM Turto valdymo skyriui pateikia viso disponuojamo nekilnojamojo turto sąrašą su komentarais apie būklę, apie tai, kaip turtas buvo pagerintas (pagal poreikį ir galimybes) per ataskaitinius metus (turto unikalus Nr., adresas, pavadinimas, paskirtis, plotas, ar turtas per metus buvo pagerintas (komentarai) </w:t>
            </w:r>
            <w:r w:rsidRPr="00DD09DB">
              <w:rPr>
                <w:i/>
                <w:iCs/>
                <w:sz w:val="22"/>
                <w:szCs w:val="22"/>
              </w:rPr>
              <w:t>turto būklė: gera, patenkinama, bloga, labai bloga, siūlymai, ką toliau su juo planuojama daryti</w:t>
            </w:r>
            <w:r w:rsidRPr="00DD09DB">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14:paraId="25A2A46F" w14:textId="77777777" w:rsidR="00E95413" w:rsidRPr="00DD09DB" w:rsidRDefault="00E95413" w:rsidP="00E95413">
            <w:pPr>
              <w:jc w:val="both"/>
              <w:rPr>
                <w:sz w:val="22"/>
                <w:szCs w:val="22"/>
                <w:lang w:eastAsia="lt-LT"/>
              </w:rPr>
            </w:pPr>
            <w:r w:rsidRPr="00DD09DB">
              <w:rPr>
                <w:color w:val="000000" w:themeColor="text1"/>
                <w:sz w:val="22"/>
                <w:szCs w:val="22"/>
                <w:lang w:eastAsia="lt-LT"/>
              </w:rPr>
              <w:t>2024-12-17</w:t>
            </w:r>
            <w:r w:rsidRPr="00DD09DB">
              <w:rPr>
                <w:sz w:val="22"/>
                <w:szCs w:val="22"/>
              </w:rPr>
              <w:t xml:space="preserve"> ŠMSM Turto valdymo</w:t>
            </w:r>
            <w:r w:rsidRPr="00DD09DB">
              <w:rPr>
                <w:color w:val="000000" w:themeColor="text1"/>
                <w:sz w:val="22"/>
                <w:szCs w:val="22"/>
                <w:lang w:eastAsia="lt-LT"/>
              </w:rPr>
              <w:t xml:space="preserve"> </w:t>
            </w:r>
            <w:r w:rsidRPr="00DD09DB">
              <w:rPr>
                <w:sz w:val="22"/>
                <w:szCs w:val="22"/>
              </w:rPr>
              <w:t xml:space="preserve">skyriui pateikėme viso disponuojamo nekilnojamojo turto sąrašą, dokumento registracijos </w:t>
            </w:r>
            <w:r w:rsidRPr="00DD09DB">
              <w:rPr>
                <w:color w:val="000000" w:themeColor="text1"/>
                <w:sz w:val="22"/>
                <w:szCs w:val="22"/>
                <w:lang w:eastAsia="lt-LT"/>
              </w:rPr>
              <w:t>Nr. 7-196,</w:t>
            </w:r>
            <w:r w:rsidRPr="00DD09DB">
              <w:rPr>
                <w:sz w:val="22"/>
                <w:szCs w:val="22"/>
              </w:rPr>
              <w:t xml:space="preserve"> su komentarais apie būklę, apie tai, kaip turtas buvo pagerintas.</w:t>
            </w:r>
          </w:p>
          <w:p w14:paraId="646568B2" w14:textId="77777777" w:rsidR="00E95413" w:rsidRPr="00DD09DB" w:rsidRDefault="00E95413" w:rsidP="00E95413">
            <w:pPr>
              <w:rPr>
                <w:sz w:val="22"/>
                <w:szCs w:val="22"/>
                <w:lang w:eastAsia="lt-LT"/>
              </w:rPr>
            </w:pPr>
          </w:p>
        </w:tc>
      </w:tr>
      <w:tr w:rsidR="00E95413" w:rsidRPr="00DD09DB" w14:paraId="659709F7" w14:textId="77777777" w:rsidTr="00E6323A">
        <w:tc>
          <w:tcPr>
            <w:tcW w:w="2268" w:type="dxa"/>
            <w:tcBorders>
              <w:top w:val="single" w:sz="4" w:space="0" w:color="auto"/>
              <w:left w:val="single" w:sz="4" w:space="0" w:color="auto"/>
              <w:bottom w:val="single" w:sz="4" w:space="0" w:color="auto"/>
              <w:right w:val="single" w:sz="4" w:space="0" w:color="auto"/>
            </w:tcBorders>
            <w:vAlign w:val="center"/>
            <w:hideMark/>
          </w:tcPr>
          <w:p w14:paraId="2030D7C1" w14:textId="77777777" w:rsidR="00E95413" w:rsidRPr="00DD09DB" w:rsidRDefault="00E95413" w:rsidP="00E95413">
            <w:pPr>
              <w:rPr>
                <w:sz w:val="22"/>
                <w:szCs w:val="22"/>
                <w:lang w:eastAsia="lt-LT"/>
              </w:rPr>
            </w:pPr>
            <w:r w:rsidRPr="00DD09DB">
              <w:rPr>
                <w:sz w:val="22"/>
                <w:szCs w:val="22"/>
                <w:lang w:eastAsia="lt-LT"/>
              </w:rPr>
              <w:t>1.5.</w:t>
            </w:r>
          </w:p>
        </w:tc>
        <w:tc>
          <w:tcPr>
            <w:tcW w:w="2155" w:type="dxa"/>
            <w:tcBorders>
              <w:top w:val="single" w:sz="4" w:space="0" w:color="auto"/>
              <w:left w:val="single" w:sz="4" w:space="0" w:color="auto"/>
              <w:bottom w:val="single" w:sz="4" w:space="0" w:color="auto"/>
              <w:right w:val="single" w:sz="4" w:space="0" w:color="auto"/>
            </w:tcBorders>
            <w:vAlign w:val="center"/>
          </w:tcPr>
          <w:p w14:paraId="0CD1BB1E" w14:textId="77777777" w:rsidR="00E95413" w:rsidRPr="00DD09DB" w:rsidRDefault="00E95413" w:rsidP="00E95413">
            <w:pPr>
              <w:rPr>
                <w:sz w:val="22"/>
                <w:szCs w:val="22"/>
                <w:lang w:eastAsia="lt-LT"/>
              </w:rPr>
            </w:pPr>
          </w:p>
        </w:tc>
        <w:tc>
          <w:tcPr>
            <w:tcW w:w="2694" w:type="dxa"/>
            <w:tcBorders>
              <w:top w:val="single" w:sz="4" w:space="0" w:color="auto"/>
              <w:left w:val="single" w:sz="4" w:space="0" w:color="auto"/>
              <w:bottom w:val="single" w:sz="4" w:space="0" w:color="auto"/>
              <w:right w:val="single" w:sz="4" w:space="0" w:color="auto"/>
            </w:tcBorders>
            <w:vAlign w:val="center"/>
          </w:tcPr>
          <w:p w14:paraId="6504239F" w14:textId="77777777" w:rsidR="00E95413" w:rsidRPr="00DD09DB" w:rsidRDefault="00E95413" w:rsidP="00E95413">
            <w:pPr>
              <w:rPr>
                <w:sz w:val="22"/>
                <w:szCs w:val="22"/>
                <w:lang w:eastAsia="lt-LT"/>
              </w:rPr>
            </w:pPr>
          </w:p>
        </w:tc>
        <w:tc>
          <w:tcPr>
            <w:tcW w:w="2268" w:type="dxa"/>
            <w:tcBorders>
              <w:top w:val="single" w:sz="4" w:space="0" w:color="auto"/>
              <w:left w:val="single" w:sz="4" w:space="0" w:color="auto"/>
              <w:bottom w:val="single" w:sz="4" w:space="0" w:color="auto"/>
              <w:right w:val="single" w:sz="4" w:space="0" w:color="auto"/>
            </w:tcBorders>
            <w:vAlign w:val="center"/>
          </w:tcPr>
          <w:p w14:paraId="6AD76DAA" w14:textId="77777777" w:rsidR="00E95413" w:rsidRPr="00DD09DB" w:rsidRDefault="00E95413" w:rsidP="00E95413">
            <w:pPr>
              <w:rPr>
                <w:sz w:val="22"/>
                <w:szCs w:val="22"/>
                <w:lang w:eastAsia="lt-LT"/>
              </w:rPr>
            </w:pPr>
          </w:p>
        </w:tc>
      </w:tr>
    </w:tbl>
    <w:p w14:paraId="6E6648A1" w14:textId="77777777" w:rsidR="00DF3E5B" w:rsidRDefault="00DF3E5B" w:rsidP="00DF3E5B">
      <w:pPr>
        <w:jc w:val="center"/>
        <w:rPr>
          <w:lang w:eastAsia="lt-LT"/>
        </w:rPr>
      </w:pPr>
    </w:p>
    <w:p w14:paraId="1A8F213A" w14:textId="77777777" w:rsidR="006856A4" w:rsidRDefault="006856A4" w:rsidP="00DF3E5B">
      <w:pPr>
        <w:tabs>
          <w:tab w:val="left" w:pos="284"/>
        </w:tabs>
        <w:rPr>
          <w:b/>
          <w:szCs w:val="24"/>
          <w:lang w:eastAsia="lt-LT"/>
        </w:rPr>
      </w:pPr>
    </w:p>
    <w:p w14:paraId="64FD4B03" w14:textId="7F8B3577" w:rsidR="00DF3E5B" w:rsidRDefault="00DF3E5B" w:rsidP="00DF3E5B">
      <w:pPr>
        <w:tabs>
          <w:tab w:val="left" w:pos="284"/>
        </w:tabs>
        <w:rPr>
          <w:b/>
          <w:szCs w:val="24"/>
          <w:lang w:eastAsia="lt-LT"/>
        </w:rPr>
      </w:pPr>
      <w:r>
        <w:rPr>
          <w:b/>
          <w:szCs w:val="24"/>
          <w:lang w:eastAsia="lt-LT"/>
        </w:rPr>
        <w:t>2.</w:t>
      </w:r>
      <w:r>
        <w:rPr>
          <w:b/>
          <w:szCs w:val="24"/>
          <w:lang w:eastAsia="lt-LT"/>
        </w:rPr>
        <w:tab/>
        <w:t>Užduotys, neįvykdytos ar įvykdytos iš dalies dėl numatytų rizikų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DF3E5B" w14:paraId="28977920" w14:textId="77777777">
        <w:tc>
          <w:tcPr>
            <w:tcW w:w="4423" w:type="dxa"/>
            <w:tcBorders>
              <w:top w:val="single" w:sz="4" w:space="0" w:color="auto"/>
              <w:left w:val="single" w:sz="4" w:space="0" w:color="auto"/>
              <w:bottom w:val="single" w:sz="4" w:space="0" w:color="auto"/>
              <w:right w:val="single" w:sz="4" w:space="0" w:color="auto"/>
            </w:tcBorders>
            <w:vAlign w:val="center"/>
            <w:hideMark/>
          </w:tcPr>
          <w:p w14:paraId="64339C1D" w14:textId="77777777" w:rsidR="00DF3E5B" w:rsidRDefault="00DF3E5B">
            <w:pPr>
              <w:jc w:val="center"/>
              <w:rPr>
                <w:sz w:val="22"/>
                <w:szCs w:val="22"/>
                <w:lang w:eastAsia="lt-LT"/>
              </w:rPr>
            </w:pPr>
            <w:r>
              <w:rPr>
                <w:sz w:val="22"/>
                <w:szCs w:val="22"/>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2AF8DF33" w14:textId="77777777" w:rsidR="00DF3E5B" w:rsidRDefault="00DF3E5B">
            <w:pPr>
              <w:jc w:val="center"/>
              <w:rPr>
                <w:sz w:val="22"/>
                <w:szCs w:val="22"/>
                <w:lang w:eastAsia="lt-LT"/>
              </w:rPr>
            </w:pPr>
            <w:r>
              <w:rPr>
                <w:sz w:val="22"/>
                <w:szCs w:val="22"/>
                <w:lang w:eastAsia="lt-LT"/>
              </w:rPr>
              <w:t xml:space="preserve">Priežastys, rizikos </w:t>
            </w:r>
          </w:p>
        </w:tc>
      </w:tr>
      <w:tr w:rsidR="00DF3E5B" w14:paraId="1BE3BC22" w14:textId="77777777">
        <w:tc>
          <w:tcPr>
            <w:tcW w:w="4423" w:type="dxa"/>
            <w:tcBorders>
              <w:top w:val="single" w:sz="4" w:space="0" w:color="auto"/>
              <w:left w:val="single" w:sz="4" w:space="0" w:color="auto"/>
              <w:bottom w:val="single" w:sz="4" w:space="0" w:color="auto"/>
              <w:right w:val="single" w:sz="4" w:space="0" w:color="auto"/>
            </w:tcBorders>
            <w:hideMark/>
          </w:tcPr>
          <w:p w14:paraId="560E930C" w14:textId="15CC709D" w:rsidR="00DF3E5B" w:rsidRDefault="00DF3E5B">
            <w:pPr>
              <w:rPr>
                <w:szCs w:val="24"/>
                <w:lang w:eastAsia="lt-LT"/>
              </w:rPr>
            </w:pPr>
            <w:r>
              <w:rPr>
                <w:szCs w:val="24"/>
                <w:lang w:eastAsia="lt-LT"/>
              </w:rPr>
              <w:t>2.1.</w:t>
            </w:r>
            <w:r w:rsidR="00E95413">
              <w:rPr>
                <w:szCs w:val="24"/>
                <w:lang w:eastAsia="lt-LT"/>
              </w:rPr>
              <w:t xml:space="preserve"> -</w:t>
            </w:r>
          </w:p>
        </w:tc>
        <w:tc>
          <w:tcPr>
            <w:tcW w:w="4962" w:type="dxa"/>
            <w:tcBorders>
              <w:top w:val="single" w:sz="4" w:space="0" w:color="auto"/>
              <w:left w:val="single" w:sz="4" w:space="0" w:color="auto"/>
              <w:bottom w:val="single" w:sz="4" w:space="0" w:color="auto"/>
              <w:right w:val="single" w:sz="4" w:space="0" w:color="auto"/>
            </w:tcBorders>
          </w:tcPr>
          <w:p w14:paraId="082C05B6" w14:textId="5F08FB4B" w:rsidR="00DF3E5B" w:rsidRDefault="00E95413">
            <w:pPr>
              <w:jc w:val="center"/>
              <w:rPr>
                <w:szCs w:val="24"/>
                <w:lang w:eastAsia="lt-LT"/>
              </w:rPr>
            </w:pPr>
            <w:r>
              <w:rPr>
                <w:szCs w:val="24"/>
                <w:lang w:eastAsia="lt-LT"/>
              </w:rPr>
              <w:t>-</w:t>
            </w:r>
          </w:p>
        </w:tc>
      </w:tr>
    </w:tbl>
    <w:p w14:paraId="52270ECE" w14:textId="77777777" w:rsidR="00DF3E5B" w:rsidRDefault="00DF3E5B" w:rsidP="00DF3E5B"/>
    <w:p w14:paraId="3F6FC649" w14:textId="77777777" w:rsidR="00DF3E5B" w:rsidRDefault="00DF3E5B" w:rsidP="00DF3E5B"/>
    <w:p w14:paraId="3E16A301" w14:textId="77777777" w:rsidR="00DF3E5B" w:rsidRDefault="00DF3E5B" w:rsidP="00DF3E5B"/>
    <w:p w14:paraId="057837F5" w14:textId="77777777" w:rsidR="00DF3E5B" w:rsidRDefault="00DF3E5B" w:rsidP="00DF3E5B"/>
    <w:p w14:paraId="70075644" w14:textId="77777777" w:rsidR="00DF3E5B" w:rsidRDefault="00DF3E5B" w:rsidP="00DF3E5B">
      <w:pPr>
        <w:tabs>
          <w:tab w:val="left" w:pos="284"/>
        </w:tabs>
        <w:ind w:left="142"/>
        <w:rPr>
          <w:b/>
          <w:szCs w:val="24"/>
          <w:lang w:eastAsia="lt-LT"/>
        </w:rPr>
      </w:pPr>
      <w:r>
        <w:rPr>
          <w:b/>
          <w:szCs w:val="24"/>
          <w:lang w:eastAsia="lt-LT"/>
        </w:rPr>
        <w:t>3 Veiklos, kurios nebuvo planuotos ir nustatytos, bet įvykdytos</w:t>
      </w:r>
    </w:p>
    <w:p w14:paraId="64856B9B" w14:textId="77777777" w:rsidR="00DF3E5B" w:rsidRDefault="00DF3E5B" w:rsidP="00DF3E5B">
      <w:pPr>
        <w:tabs>
          <w:tab w:val="left" w:pos="284"/>
        </w:tabs>
        <w:ind w:left="142"/>
        <w:rPr>
          <w:sz w:val="20"/>
          <w:lang w:eastAsia="lt-LT"/>
        </w:rPr>
      </w:pPr>
      <w:r>
        <w:rPr>
          <w:sz w:val="20"/>
          <w:lang w:eastAsia="lt-LT"/>
        </w:rPr>
        <w:t>(pildoma, jei buvo atlikta papildomų, svarių įstaigos veiklos rezultatams)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4111"/>
      </w:tblGrid>
      <w:tr w:rsidR="00DF3E5B" w14:paraId="31CE4740" w14:textId="77777777">
        <w:tc>
          <w:tcPr>
            <w:tcW w:w="5274" w:type="dxa"/>
            <w:tcBorders>
              <w:top w:val="single" w:sz="4" w:space="0" w:color="auto"/>
              <w:left w:val="single" w:sz="4" w:space="0" w:color="auto"/>
              <w:bottom w:val="single" w:sz="4" w:space="0" w:color="auto"/>
              <w:right w:val="single" w:sz="4" w:space="0" w:color="auto"/>
            </w:tcBorders>
            <w:vAlign w:val="center"/>
            <w:hideMark/>
          </w:tcPr>
          <w:p w14:paraId="6D7E11B7" w14:textId="77777777" w:rsidR="00DF3E5B" w:rsidRDefault="00DF3E5B">
            <w:pPr>
              <w:rPr>
                <w:sz w:val="22"/>
                <w:szCs w:val="22"/>
                <w:lang w:eastAsia="lt-LT"/>
              </w:rPr>
            </w:pPr>
            <w:r>
              <w:rPr>
                <w:sz w:val="22"/>
                <w:szCs w:val="22"/>
                <w:lang w:eastAsia="lt-LT"/>
              </w:rPr>
              <w:t>Užduotys / veiklos</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87A95B7" w14:textId="77777777" w:rsidR="00DF3E5B" w:rsidRDefault="00DF3E5B">
            <w:pPr>
              <w:rPr>
                <w:sz w:val="22"/>
                <w:szCs w:val="22"/>
                <w:lang w:eastAsia="lt-LT"/>
              </w:rPr>
            </w:pPr>
            <w:r>
              <w:rPr>
                <w:sz w:val="22"/>
                <w:szCs w:val="22"/>
                <w:lang w:eastAsia="lt-LT"/>
              </w:rPr>
              <w:t>Poveikis švietimo įstaigos veiklai</w:t>
            </w:r>
          </w:p>
        </w:tc>
      </w:tr>
      <w:tr w:rsidR="00DF3E5B" w14:paraId="0CED396C" w14:textId="77777777">
        <w:tc>
          <w:tcPr>
            <w:tcW w:w="5274" w:type="dxa"/>
            <w:tcBorders>
              <w:top w:val="single" w:sz="4" w:space="0" w:color="auto"/>
              <w:left w:val="single" w:sz="4" w:space="0" w:color="auto"/>
              <w:bottom w:val="single" w:sz="4" w:space="0" w:color="auto"/>
              <w:right w:val="single" w:sz="4" w:space="0" w:color="auto"/>
            </w:tcBorders>
            <w:hideMark/>
          </w:tcPr>
          <w:p w14:paraId="51903DD0" w14:textId="0D510C3E" w:rsidR="00DF3E5B" w:rsidRDefault="00DF3E5B">
            <w:pPr>
              <w:rPr>
                <w:sz w:val="22"/>
                <w:szCs w:val="22"/>
                <w:lang w:eastAsia="lt-LT"/>
              </w:rPr>
            </w:pPr>
            <w:r>
              <w:rPr>
                <w:sz w:val="22"/>
                <w:szCs w:val="22"/>
                <w:lang w:eastAsia="lt-LT"/>
              </w:rPr>
              <w:t>3.1.</w:t>
            </w:r>
            <w:r w:rsidR="00E95413">
              <w:rPr>
                <w:sz w:val="22"/>
                <w:szCs w:val="22"/>
                <w:lang w:eastAsia="lt-LT"/>
              </w:rPr>
              <w:t xml:space="preserve"> -</w:t>
            </w:r>
          </w:p>
        </w:tc>
        <w:tc>
          <w:tcPr>
            <w:tcW w:w="4111" w:type="dxa"/>
            <w:tcBorders>
              <w:top w:val="single" w:sz="4" w:space="0" w:color="auto"/>
              <w:left w:val="single" w:sz="4" w:space="0" w:color="auto"/>
              <w:bottom w:val="single" w:sz="4" w:space="0" w:color="auto"/>
              <w:right w:val="single" w:sz="4" w:space="0" w:color="auto"/>
            </w:tcBorders>
          </w:tcPr>
          <w:p w14:paraId="25A02D0E" w14:textId="794F55A6" w:rsidR="00DF3E5B" w:rsidRDefault="00E95413">
            <w:pPr>
              <w:rPr>
                <w:sz w:val="22"/>
                <w:szCs w:val="22"/>
                <w:lang w:eastAsia="lt-LT"/>
              </w:rPr>
            </w:pPr>
            <w:r>
              <w:rPr>
                <w:sz w:val="22"/>
                <w:szCs w:val="22"/>
                <w:lang w:eastAsia="lt-LT"/>
              </w:rPr>
              <w:t>-</w:t>
            </w:r>
          </w:p>
        </w:tc>
      </w:tr>
    </w:tbl>
    <w:p w14:paraId="0ED0E166" w14:textId="77777777" w:rsidR="00DF3E5B" w:rsidRDefault="00DF3E5B" w:rsidP="00DF3E5B">
      <w:pPr>
        <w:rPr>
          <w:sz w:val="20"/>
        </w:rPr>
      </w:pPr>
    </w:p>
    <w:p w14:paraId="7E63BA20" w14:textId="77777777" w:rsidR="00DF3E5B" w:rsidRDefault="00DF3E5B" w:rsidP="00DF3E5B">
      <w:pPr>
        <w:tabs>
          <w:tab w:val="left" w:pos="284"/>
        </w:tabs>
        <w:ind w:left="142"/>
        <w:rPr>
          <w:b/>
          <w:szCs w:val="24"/>
          <w:lang w:eastAsia="lt-LT"/>
        </w:rPr>
      </w:pPr>
      <w:r>
        <w:rPr>
          <w:b/>
          <w:szCs w:val="24"/>
          <w:lang w:eastAsia="lt-LT"/>
        </w:rPr>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DF3E5B" w14:paraId="08294F92" w14:textId="77777777">
        <w:tc>
          <w:tcPr>
            <w:tcW w:w="2268" w:type="dxa"/>
            <w:tcBorders>
              <w:top w:val="single" w:sz="4" w:space="0" w:color="auto"/>
              <w:left w:val="single" w:sz="4" w:space="0" w:color="auto"/>
              <w:bottom w:val="single" w:sz="4" w:space="0" w:color="auto"/>
              <w:right w:val="single" w:sz="4" w:space="0" w:color="auto"/>
            </w:tcBorders>
            <w:vAlign w:val="center"/>
            <w:hideMark/>
          </w:tcPr>
          <w:p w14:paraId="52E8670B" w14:textId="77777777" w:rsidR="00DF3E5B" w:rsidRDefault="00DF3E5B">
            <w:pPr>
              <w:jc w:val="center"/>
              <w:rPr>
                <w:sz w:val="22"/>
                <w:szCs w:val="22"/>
                <w:lang w:eastAsia="lt-LT"/>
              </w:rPr>
            </w:pPr>
            <w:r>
              <w:rPr>
                <w:sz w:val="22"/>
                <w:szCs w:val="22"/>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8C5EFEE" w14:textId="77777777" w:rsidR="00DF3E5B" w:rsidRDefault="00DF3E5B">
            <w:pPr>
              <w:jc w:val="center"/>
              <w:rPr>
                <w:sz w:val="22"/>
                <w:szCs w:val="22"/>
                <w:lang w:eastAsia="lt-LT"/>
              </w:rPr>
            </w:pPr>
            <w:r>
              <w:rPr>
                <w:sz w:val="22"/>
                <w:szCs w:val="22"/>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1C925C9F" w14:textId="77777777" w:rsidR="00DF3E5B" w:rsidRDefault="00DF3E5B">
            <w:pPr>
              <w:jc w:val="center"/>
              <w:rPr>
                <w:szCs w:val="24"/>
                <w:lang w:eastAsia="lt-LT"/>
              </w:rPr>
            </w:pPr>
            <w:r>
              <w:rPr>
                <w:sz w:val="22"/>
                <w:szCs w:val="22"/>
                <w:lang w:eastAsia="lt-LT"/>
              </w:rPr>
              <w:t>Rezultatų vertinimo rodikliai</w:t>
            </w:r>
            <w:r>
              <w:rPr>
                <w:szCs w:val="24"/>
                <w:lang w:eastAsia="lt-LT"/>
              </w:rPr>
              <w:t xml:space="preserve"> </w:t>
            </w:r>
            <w:r>
              <w:rPr>
                <w:sz w:val="20"/>
                <w:lang w:eastAsia="lt-LT"/>
              </w:rPr>
              <w:t>(kuriais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5F80D77" w14:textId="77777777" w:rsidR="00DF3E5B" w:rsidRDefault="00DF3E5B">
            <w:pPr>
              <w:jc w:val="center"/>
              <w:rPr>
                <w:sz w:val="22"/>
                <w:szCs w:val="22"/>
                <w:lang w:eastAsia="lt-LT"/>
              </w:rPr>
            </w:pPr>
            <w:r>
              <w:rPr>
                <w:sz w:val="22"/>
                <w:szCs w:val="22"/>
                <w:lang w:eastAsia="lt-LT"/>
              </w:rPr>
              <w:t>Pasiekti rezultatai ir jų rodikliai</w:t>
            </w:r>
          </w:p>
        </w:tc>
      </w:tr>
      <w:tr w:rsidR="00DF3E5B" w14:paraId="27BDEF23" w14:textId="77777777">
        <w:tc>
          <w:tcPr>
            <w:tcW w:w="2268" w:type="dxa"/>
            <w:tcBorders>
              <w:top w:val="single" w:sz="4" w:space="0" w:color="auto"/>
              <w:left w:val="single" w:sz="4" w:space="0" w:color="auto"/>
              <w:bottom w:val="single" w:sz="4" w:space="0" w:color="auto"/>
              <w:right w:val="single" w:sz="4" w:space="0" w:color="auto"/>
            </w:tcBorders>
            <w:vAlign w:val="center"/>
            <w:hideMark/>
          </w:tcPr>
          <w:p w14:paraId="33DE5680" w14:textId="432C8D27" w:rsidR="00DF3E5B" w:rsidRDefault="00DF3E5B">
            <w:pPr>
              <w:rPr>
                <w:szCs w:val="24"/>
                <w:lang w:eastAsia="lt-LT"/>
              </w:rPr>
            </w:pPr>
            <w:r>
              <w:rPr>
                <w:szCs w:val="24"/>
                <w:lang w:eastAsia="lt-LT"/>
              </w:rPr>
              <w:t>4.1.</w:t>
            </w:r>
            <w:r w:rsidR="006856A4">
              <w:rPr>
                <w:szCs w:val="24"/>
                <w:lang w:eastAsia="lt-LT"/>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14:paraId="73A94AC2" w14:textId="1F2FEB02" w:rsidR="00DF3E5B" w:rsidRDefault="006856A4">
            <w:pPr>
              <w:rPr>
                <w:szCs w:val="24"/>
                <w:lang w:eastAsia="lt-LT"/>
              </w:rPr>
            </w:pPr>
            <w:r>
              <w:rPr>
                <w:szCs w:val="24"/>
                <w:lang w:eastAsia="lt-LT"/>
              </w:rPr>
              <w:t>-</w:t>
            </w:r>
          </w:p>
        </w:tc>
        <w:tc>
          <w:tcPr>
            <w:tcW w:w="3005" w:type="dxa"/>
            <w:tcBorders>
              <w:top w:val="single" w:sz="4" w:space="0" w:color="auto"/>
              <w:left w:val="single" w:sz="4" w:space="0" w:color="auto"/>
              <w:bottom w:val="single" w:sz="4" w:space="0" w:color="auto"/>
              <w:right w:val="single" w:sz="4" w:space="0" w:color="auto"/>
            </w:tcBorders>
            <w:vAlign w:val="center"/>
          </w:tcPr>
          <w:p w14:paraId="40A5E1A6" w14:textId="0C577D67" w:rsidR="00DF3E5B" w:rsidRDefault="006856A4">
            <w:pPr>
              <w:rPr>
                <w:szCs w:val="24"/>
                <w:lang w:eastAsia="lt-LT"/>
              </w:rPr>
            </w:pPr>
            <w:r>
              <w:rPr>
                <w:szCs w:val="24"/>
                <w:lang w:eastAsia="lt-LT"/>
              </w:rPr>
              <w:t>-</w:t>
            </w:r>
          </w:p>
        </w:tc>
        <w:tc>
          <w:tcPr>
            <w:tcW w:w="1985" w:type="dxa"/>
            <w:tcBorders>
              <w:top w:val="single" w:sz="4" w:space="0" w:color="auto"/>
              <w:left w:val="single" w:sz="4" w:space="0" w:color="auto"/>
              <w:bottom w:val="single" w:sz="4" w:space="0" w:color="auto"/>
              <w:right w:val="single" w:sz="4" w:space="0" w:color="auto"/>
            </w:tcBorders>
            <w:vAlign w:val="center"/>
          </w:tcPr>
          <w:p w14:paraId="36CE69CF" w14:textId="13728B72" w:rsidR="00DF3E5B" w:rsidRDefault="006856A4">
            <w:pPr>
              <w:rPr>
                <w:szCs w:val="24"/>
                <w:lang w:eastAsia="lt-LT"/>
              </w:rPr>
            </w:pPr>
            <w:r>
              <w:rPr>
                <w:szCs w:val="24"/>
                <w:lang w:eastAsia="lt-LT"/>
              </w:rPr>
              <w:t>-</w:t>
            </w:r>
          </w:p>
        </w:tc>
      </w:tr>
    </w:tbl>
    <w:p w14:paraId="4A367294" w14:textId="77777777" w:rsidR="00DF3E5B" w:rsidRDefault="00DF3E5B" w:rsidP="00DF3E5B">
      <w:pPr>
        <w:jc w:val="center"/>
        <w:rPr>
          <w:sz w:val="22"/>
          <w:szCs w:val="22"/>
          <w:lang w:eastAsia="lt-LT"/>
        </w:rPr>
      </w:pPr>
    </w:p>
    <w:p w14:paraId="6F40F954" w14:textId="77777777" w:rsidR="006856A4" w:rsidRDefault="006856A4" w:rsidP="00DF3E5B">
      <w:pPr>
        <w:jc w:val="center"/>
        <w:rPr>
          <w:b/>
        </w:rPr>
      </w:pPr>
    </w:p>
    <w:p w14:paraId="567C9B97" w14:textId="77777777" w:rsidR="006856A4" w:rsidRDefault="006856A4" w:rsidP="00DF3E5B">
      <w:pPr>
        <w:jc w:val="center"/>
        <w:rPr>
          <w:b/>
        </w:rPr>
      </w:pPr>
    </w:p>
    <w:p w14:paraId="47B61477" w14:textId="77777777" w:rsidR="006856A4" w:rsidRDefault="006856A4" w:rsidP="00DF3E5B">
      <w:pPr>
        <w:jc w:val="center"/>
        <w:rPr>
          <w:b/>
        </w:rPr>
      </w:pPr>
    </w:p>
    <w:p w14:paraId="49C8D133" w14:textId="77777777" w:rsidR="009571C3" w:rsidRDefault="009571C3" w:rsidP="00DF3E5B">
      <w:pPr>
        <w:jc w:val="center"/>
        <w:rPr>
          <w:b/>
        </w:rPr>
      </w:pPr>
    </w:p>
    <w:p w14:paraId="25D6719B" w14:textId="3E2C6FC6" w:rsidR="00DF3E5B" w:rsidRDefault="00DF3E5B" w:rsidP="00DF3E5B">
      <w:pPr>
        <w:jc w:val="center"/>
        <w:rPr>
          <w:b/>
        </w:rPr>
      </w:pPr>
      <w:r>
        <w:rPr>
          <w:b/>
        </w:rPr>
        <w:lastRenderedPageBreak/>
        <w:t>III SKYRIUS</w:t>
      </w:r>
    </w:p>
    <w:p w14:paraId="2ED118FB" w14:textId="77777777" w:rsidR="00DF3E5B" w:rsidRDefault="00DF3E5B" w:rsidP="00DF3E5B">
      <w:pPr>
        <w:jc w:val="center"/>
        <w:rPr>
          <w:b/>
        </w:rPr>
      </w:pPr>
      <w:r>
        <w:rPr>
          <w:b/>
        </w:rPr>
        <w:t>GEBĖJIMŲ ATLIKTI PAREIGYBĖS APRAŠYME NUSTATYTAS FUNKCIJAS VERTINIMAS</w:t>
      </w:r>
    </w:p>
    <w:p w14:paraId="26B82E93" w14:textId="77777777" w:rsidR="00DF3E5B" w:rsidRDefault="00DF3E5B" w:rsidP="00DF3E5B">
      <w:pPr>
        <w:jc w:val="center"/>
        <w:rPr>
          <w:sz w:val="22"/>
          <w:szCs w:val="22"/>
        </w:rPr>
      </w:pPr>
    </w:p>
    <w:p w14:paraId="02DF8BA2" w14:textId="77777777" w:rsidR="00DF3E5B" w:rsidRDefault="00DF3E5B" w:rsidP="00DF3E5B">
      <w:pPr>
        <w:rPr>
          <w:b/>
        </w:rPr>
      </w:pPr>
      <w:r>
        <w:rPr>
          <w:b/>
        </w:rPr>
        <w:t>5. Gebėjimų atlikti pareigybės aprašyme nustatytas funkcijas vertinimas</w:t>
      </w:r>
    </w:p>
    <w:p w14:paraId="54FC6B3D" w14:textId="77777777" w:rsidR="00DF3E5B" w:rsidRDefault="00DF3E5B" w:rsidP="00DF3E5B">
      <w:pPr>
        <w:tabs>
          <w:tab w:val="left" w:pos="284"/>
        </w:tabs>
        <w:jc w:val="both"/>
        <w:rPr>
          <w:sz w:val="20"/>
          <w:lang w:eastAsia="lt-LT"/>
        </w:rPr>
      </w:pPr>
      <w:r>
        <w:rPr>
          <w:sz w:val="20"/>
          <w:lang w:eastAsia="lt-LT"/>
        </w:rPr>
        <w:t>(pildoma, aptariant ataskaitą)</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DF3E5B" w14:paraId="0D364C09" w14:textId="7777777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AAF580" w14:textId="77777777" w:rsidR="00DF3E5B" w:rsidRDefault="00DF3E5B">
            <w:pPr>
              <w:jc w:val="center"/>
              <w:rPr>
                <w:sz w:val="22"/>
                <w:szCs w:val="22"/>
              </w:rPr>
            </w:pPr>
            <w:r>
              <w:rPr>
                <w:sz w:val="22"/>
                <w:szCs w:val="22"/>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992763" w14:textId="77777777" w:rsidR="00DF3E5B" w:rsidRDefault="00DF3E5B">
            <w:pPr>
              <w:jc w:val="center"/>
              <w:rPr>
                <w:sz w:val="22"/>
                <w:szCs w:val="22"/>
              </w:rPr>
            </w:pPr>
            <w:r>
              <w:rPr>
                <w:sz w:val="22"/>
                <w:szCs w:val="22"/>
              </w:rPr>
              <w:t>Pažymimas atitinkamas langelis:</w:t>
            </w:r>
          </w:p>
          <w:p w14:paraId="4588CC6B" w14:textId="77777777" w:rsidR="00DF3E5B" w:rsidRDefault="00DF3E5B">
            <w:pPr>
              <w:jc w:val="center"/>
              <w:rPr>
                <w:sz w:val="22"/>
                <w:szCs w:val="22"/>
              </w:rPr>
            </w:pPr>
            <w:r>
              <w:rPr>
                <w:sz w:val="22"/>
                <w:szCs w:val="22"/>
              </w:rPr>
              <w:t>1 – silpnai;</w:t>
            </w:r>
          </w:p>
          <w:p w14:paraId="2C16FB57" w14:textId="77777777" w:rsidR="00DF3E5B" w:rsidRDefault="00DF3E5B">
            <w:pPr>
              <w:jc w:val="center"/>
              <w:rPr>
                <w:sz w:val="22"/>
                <w:szCs w:val="22"/>
              </w:rPr>
            </w:pPr>
            <w:r>
              <w:rPr>
                <w:sz w:val="22"/>
                <w:szCs w:val="22"/>
              </w:rPr>
              <w:t>2 – pakankamai;</w:t>
            </w:r>
          </w:p>
          <w:p w14:paraId="08B5039D" w14:textId="77777777" w:rsidR="00DF3E5B" w:rsidRDefault="00DF3E5B">
            <w:pPr>
              <w:jc w:val="center"/>
              <w:rPr>
                <w:sz w:val="22"/>
                <w:szCs w:val="22"/>
              </w:rPr>
            </w:pPr>
            <w:r>
              <w:rPr>
                <w:sz w:val="22"/>
                <w:szCs w:val="22"/>
              </w:rPr>
              <w:t>3 – efektyviai;</w:t>
            </w:r>
          </w:p>
          <w:p w14:paraId="23584AB2" w14:textId="77777777" w:rsidR="00DF3E5B" w:rsidRDefault="00DF3E5B">
            <w:pPr>
              <w:jc w:val="center"/>
              <w:rPr>
                <w:sz w:val="22"/>
                <w:szCs w:val="22"/>
              </w:rPr>
            </w:pPr>
            <w:r>
              <w:rPr>
                <w:sz w:val="22"/>
                <w:szCs w:val="22"/>
              </w:rPr>
              <w:t>4 – puikiai</w:t>
            </w:r>
          </w:p>
        </w:tc>
      </w:tr>
      <w:tr w:rsidR="00DF3E5B" w14:paraId="62EE0124" w14:textId="7777777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0F9FAD" w14:textId="77777777" w:rsidR="00DF3E5B" w:rsidRDefault="00DF3E5B">
            <w:pPr>
              <w:jc w:val="both"/>
              <w:rPr>
                <w:sz w:val="22"/>
                <w:szCs w:val="22"/>
              </w:rPr>
            </w:pPr>
            <w:r>
              <w:rPr>
                <w:sz w:val="22"/>
                <w:szCs w:val="22"/>
              </w:rPr>
              <w:t>5.1. Informacijos ir situacijos valdymas atliekant funkcijas</w:t>
            </w:r>
            <w:r>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6DA8B5" w14:textId="6D51A2F6" w:rsidR="00DF3E5B" w:rsidRDefault="00DF3E5B">
            <w:pPr>
              <w:rPr>
                <w:sz w:val="22"/>
                <w:szCs w:val="22"/>
              </w:rPr>
            </w:pPr>
            <w:r>
              <w:rPr>
                <w:sz w:val="22"/>
                <w:szCs w:val="22"/>
              </w:rPr>
              <w:t>1□      2□       3□       4</w:t>
            </w:r>
            <w:r w:rsidR="0051376F" w:rsidRPr="00727475">
              <w:rPr>
                <w:rFonts w:ascii="Segoe UI Symbol" w:hAnsi="Segoe UI Symbol" w:cs="Segoe UI Symbol"/>
                <w:sz w:val="22"/>
                <w:szCs w:val="22"/>
                <w:lang w:eastAsia="lt-LT"/>
              </w:rPr>
              <w:sym w:font="Symbol" w:char="F0D6"/>
            </w:r>
          </w:p>
        </w:tc>
      </w:tr>
      <w:tr w:rsidR="00DF3E5B" w14:paraId="1290225B" w14:textId="7777777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AEB6AA" w14:textId="77777777" w:rsidR="00DF3E5B" w:rsidRDefault="00DF3E5B">
            <w:pPr>
              <w:jc w:val="both"/>
              <w:rPr>
                <w:sz w:val="22"/>
                <w:szCs w:val="22"/>
              </w:rPr>
            </w:pPr>
            <w:r>
              <w:rPr>
                <w:sz w:val="22"/>
                <w:szCs w:val="22"/>
              </w:rPr>
              <w:t>5.2. Išteklių (žmogiškųjų, laiko ir materialinių) paskirstymas</w:t>
            </w:r>
            <w:r>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A289E0" w14:textId="5898469D" w:rsidR="00DF3E5B" w:rsidRDefault="00DF3E5B">
            <w:pPr>
              <w:tabs>
                <w:tab w:val="left" w:pos="690"/>
              </w:tabs>
              <w:ind w:hanging="19"/>
              <w:rPr>
                <w:sz w:val="22"/>
                <w:szCs w:val="22"/>
              </w:rPr>
            </w:pPr>
            <w:r>
              <w:rPr>
                <w:sz w:val="22"/>
                <w:szCs w:val="22"/>
              </w:rPr>
              <w:t>1□      2□       3□       4</w:t>
            </w:r>
            <w:r w:rsidR="0051376F" w:rsidRPr="00727475">
              <w:rPr>
                <w:rFonts w:ascii="Segoe UI Symbol" w:hAnsi="Segoe UI Symbol" w:cs="Segoe UI Symbol"/>
                <w:sz w:val="22"/>
                <w:szCs w:val="22"/>
                <w:lang w:eastAsia="lt-LT"/>
              </w:rPr>
              <w:sym w:font="Symbol" w:char="F0D6"/>
            </w:r>
          </w:p>
        </w:tc>
      </w:tr>
      <w:tr w:rsidR="00DF3E5B" w14:paraId="47D82F2A" w14:textId="7777777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82B794" w14:textId="77777777" w:rsidR="00DF3E5B" w:rsidRDefault="00DF3E5B">
            <w:pPr>
              <w:jc w:val="both"/>
              <w:rPr>
                <w:sz w:val="22"/>
                <w:szCs w:val="22"/>
              </w:rPr>
            </w:pPr>
            <w:r>
              <w:rPr>
                <w:sz w:val="22"/>
                <w:szCs w:val="22"/>
              </w:rPr>
              <w:t>5.3. Lyderystės ir vadovavimo efektyvumas</w:t>
            </w:r>
            <w:r>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C97D49" w14:textId="17770449" w:rsidR="00DF3E5B" w:rsidRDefault="00DF3E5B">
            <w:pPr>
              <w:rPr>
                <w:sz w:val="22"/>
                <w:szCs w:val="22"/>
              </w:rPr>
            </w:pPr>
            <w:r>
              <w:rPr>
                <w:sz w:val="22"/>
                <w:szCs w:val="22"/>
              </w:rPr>
              <w:t>1□      2□       3□       4</w:t>
            </w:r>
            <w:r w:rsidR="0051376F" w:rsidRPr="00727475">
              <w:rPr>
                <w:rFonts w:ascii="Segoe UI Symbol" w:hAnsi="Segoe UI Symbol" w:cs="Segoe UI Symbol"/>
                <w:sz w:val="22"/>
                <w:szCs w:val="22"/>
                <w:lang w:eastAsia="lt-LT"/>
              </w:rPr>
              <w:sym w:font="Symbol" w:char="F0D6"/>
            </w:r>
          </w:p>
        </w:tc>
      </w:tr>
      <w:tr w:rsidR="00DF3E5B" w14:paraId="11A8910C" w14:textId="7777777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962956" w14:textId="77777777" w:rsidR="00DF3E5B" w:rsidRDefault="00DF3E5B">
            <w:pPr>
              <w:jc w:val="both"/>
              <w:rPr>
                <w:sz w:val="22"/>
                <w:szCs w:val="22"/>
              </w:rPr>
            </w:pPr>
            <w:r>
              <w:rPr>
                <w:sz w:val="22"/>
                <w:szCs w:val="22"/>
              </w:rPr>
              <w:t>5.4. Ž</w:t>
            </w:r>
            <w:r>
              <w:rPr>
                <w:color w:val="000000"/>
                <w:sz w:val="22"/>
                <w:szCs w:val="22"/>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BCA23B" w14:textId="3C4D18B4" w:rsidR="00DF3E5B" w:rsidRDefault="00DF3E5B">
            <w:pPr>
              <w:rPr>
                <w:sz w:val="22"/>
                <w:szCs w:val="22"/>
              </w:rPr>
            </w:pPr>
            <w:r>
              <w:rPr>
                <w:sz w:val="22"/>
                <w:szCs w:val="22"/>
              </w:rPr>
              <w:t>1□      2□       3□       4</w:t>
            </w:r>
            <w:r w:rsidR="0051376F" w:rsidRPr="00727475">
              <w:rPr>
                <w:rFonts w:ascii="Segoe UI Symbol" w:hAnsi="Segoe UI Symbol" w:cs="Segoe UI Symbol"/>
                <w:sz w:val="22"/>
                <w:szCs w:val="22"/>
                <w:lang w:eastAsia="lt-LT"/>
              </w:rPr>
              <w:sym w:font="Symbol" w:char="F0D6"/>
            </w:r>
          </w:p>
        </w:tc>
      </w:tr>
      <w:tr w:rsidR="00DF3E5B" w14:paraId="6BECC394" w14:textId="7777777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D12426" w14:textId="77777777" w:rsidR="00DF3E5B" w:rsidRDefault="00DF3E5B">
            <w:pPr>
              <w:rPr>
                <w:sz w:val="22"/>
                <w:szCs w:val="22"/>
              </w:rPr>
            </w:pPr>
            <w:r>
              <w:rPr>
                <w:sz w:val="22"/>
                <w:szCs w:val="22"/>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646E6B" w14:textId="0E279C36" w:rsidR="00DF3E5B" w:rsidRDefault="00DF3E5B">
            <w:pPr>
              <w:rPr>
                <w:sz w:val="22"/>
                <w:szCs w:val="22"/>
              </w:rPr>
            </w:pPr>
            <w:r>
              <w:rPr>
                <w:sz w:val="22"/>
                <w:szCs w:val="22"/>
              </w:rPr>
              <w:t>1□      2□       3□       4</w:t>
            </w:r>
            <w:r w:rsidR="0051376F" w:rsidRPr="00727475">
              <w:rPr>
                <w:rFonts w:ascii="Segoe UI Symbol" w:hAnsi="Segoe UI Symbol" w:cs="Segoe UI Symbol"/>
                <w:sz w:val="22"/>
                <w:szCs w:val="22"/>
                <w:lang w:eastAsia="lt-LT"/>
              </w:rPr>
              <w:sym w:font="Symbol" w:char="F0D6"/>
            </w:r>
          </w:p>
        </w:tc>
      </w:tr>
    </w:tbl>
    <w:p w14:paraId="7517F442" w14:textId="77777777" w:rsidR="00DF3E5B" w:rsidRDefault="00DF3E5B" w:rsidP="00DF3E5B">
      <w:pPr>
        <w:jc w:val="center"/>
        <w:rPr>
          <w:sz w:val="22"/>
          <w:szCs w:val="22"/>
          <w:lang w:eastAsia="lt-LT"/>
        </w:rPr>
      </w:pPr>
    </w:p>
    <w:p w14:paraId="33026C9B" w14:textId="77777777" w:rsidR="00DF3E5B" w:rsidRDefault="00DF3E5B" w:rsidP="00DF3E5B">
      <w:pPr>
        <w:jc w:val="center"/>
        <w:rPr>
          <w:b/>
          <w:szCs w:val="24"/>
          <w:lang w:eastAsia="lt-LT"/>
        </w:rPr>
      </w:pPr>
      <w:r>
        <w:rPr>
          <w:b/>
          <w:szCs w:val="24"/>
          <w:lang w:eastAsia="lt-LT"/>
        </w:rPr>
        <w:t>IV SKYRIUS</w:t>
      </w:r>
    </w:p>
    <w:p w14:paraId="7F0D4E0C" w14:textId="77777777" w:rsidR="00DF3E5B" w:rsidRDefault="00DF3E5B" w:rsidP="00DF3E5B">
      <w:pPr>
        <w:jc w:val="center"/>
        <w:rPr>
          <w:b/>
          <w:szCs w:val="24"/>
          <w:lang w:eastAsia="lt-LT"/>
        </w:rPr>
      </w:pPr>
      <w:r>
        <w:rPr>
          <w:b/>
          <w:szCs w:val="24"/>
          <w:lang w:eastAsia="lt-LT"/>
        </w:rPr>
        <w:t>PASIEKTŲ REZULTATŲ VYKDANT UŽDUOTIS ĮSIVERTINIMAS IR KOMPETENCIJŲ TOBULINIMAS</w:t>
      </w:r>
    </w:p>
    <w:p w14:paraId="3C781719" w14:textId="77777777" w:rsidR="00DF3E5B" w:rsidRDefault="00DF3E5B" w:rsidP="00DF3E5B">
      <w:pPr>
        <w:jc w:val="center"/>
        <w:rPr>
          <w:b/>
          <w:sz w:val="22"/>
          <w:szCs w:val="22"/>
          <w:lang w:eastAsia="lt-LT"/>
        </w:rPr>
      </w:pPr>
    </w:p>
    <w:p w14:paraId="661AF3EB" w14:textId="77777777" w:rsidR="00DF3E5B" w:rsidRDefault="00DF3E5B" w:rsidP="00DF3E5B">
      <w:pPr>
        <w:ind w:left="360" w:hanging="360"/>
        <w:rPr>
          <w:b/>
          <w:szCs w:val="24"/>
          <w:lang w:eastAsia="lt-LT"/>
        </w:rPr>
      </w:pPr>
      <w:r>
        <w:rPr>
          <w:b/>
          <w:szCs w:val="24"/>
          <w:lang w:eastAsia="lt-LT"/>
        </w:rPr>
        <w:t>6.</w:t>
      </w:r>
      <w:r>
        <w:rPr>
          <w:b/>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DF3E5B" w14:paraId="7EC85F35" w14:textId="77777777">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330C7668" w14:textId="77777777" w:rsidR="00DF3E5B" w:rsidRDefault="00DF3E5B">
            <w:pPr>
              <w:jc w:val="center"/>
              <w:rPr>
                <w:sz w:val="22"/>
                <w:szCs w:val="22"/>
                <w:lang w:eastAsia="lt-LT"/>
              </w:rPr>
            </w:pPr>
            <w:r>
              <w:rPr>
                <w:sz w:val="22"/>
                <w:szCs w:val="22"/>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0274D2D" w14:textId="77777777" w:rsidR="00DF3E5B" w:rsidRDefault="00DF3E5B">
            <w:pPr>
              <w:jc w:val="center"/>
              <w:rPr>
                <w:sz w:val="22"/>
                <w:szCs w:val="22"/>
                <w:lang w:eastAsia="lt-LT"/>
              </w:rPr>
            </w:pPr>
            <w:r>
              <w:rPr>
                <w:sz w:val="22"/>
                <w:szCs w:val="22"/>
                <w:lang w:eastAsia="lt-LT"/>
              </w:rPr>
              <w:t>Pažymimas atitinkamas langelis</w:t>
            </w:r>
          </w:p>
        </w:tc>
      </w:tr>
      <w:tr w:rsidR="00DF3E5B" w14:paraId="566B6155" w14:textId="77777777">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67F9665E" w14:textId="77777777" w:rsidR="00DF3E5B" w:rsidRDefault="00DF3E5B">
            <w:pPr>
              <w:rPr>
                <w:sz w:val="22"/>
                <w:szCs w:val="22"/>
                <w:lang w:eastAsia="lt-LT"/>
              </w:rPr>
            </w:pPr>
            <w:r>
              <w:rPr>
                <w:sz w:val="22"/>
                <w:szCs w:val="22"/>
                <w:lang w:eastAsia="lt-LT"/>
              </w:rPr>
              <w:t>6.1. Visos užduotys įvykdytos ir viršijo bent pusę vertinimo rodiklių</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5D924F3" w14:textId="765800C5" w:rsidR="00DF3E5B" w:rsidRDefault="00DF3E5B">
            <w:pPr>
              <w:ind w:right="340"/>
              <w:jc w:val="center"/>
              <w:rPr>
                <w:sz w:val="22"/>
                <w:szCs w:val="22"/>
                <w:lang w:eastAsia="lt-LT"/>
              </w:rPr>
            </w:pPr>
            <w:r>
              <w:rPr>
                <w:color w:val="000000"/>
                <w:sz w:val="22"/>
                <w:szCs w:val="22"/>
                <w:lang w:eastAsia="lt-LT"/>
              </w:rPr>
              <w:t xml:space="preserve">Viršijantis lūkesčius </w:t>
            </w:r>
            <w:r w:rsidR="00727475" w:rsidRPr="00727475">
              <w:rPr>
                <w:rFonts w:ascii="Segoe UI Symbol" w:hAnsi="Segoe UI Symbol" w:cs="Segoe UI Symbol"/>
                <w:sz w:val="22"/>
                <w:szCs w:val="22"/>
                <w:lang w:eastAsia="lt-LT"/>
              </w:rPr>
              <w:sym w:font="Symbol" w:char="F0D6"/>
            </w:r>
          </w:p>
        </w:tc>
      </w:tr>
      <w:tr w:rsidR="00DF3E5B" w14:paraId="0181ED21" w14:textId="77777777">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7081D8A9" w14:textId="77777777" w:rsidR="00DF3E5B" w:rsidRDefault="00DF3E5B">
            <w:pPr>
              <w:rPr>
                <w:sz w:val="22"/>
                <w:szCs w:val="22"/>
                <w:lang w:eastAsia="lt-LT"/>
              </w:rPr>
            </w:pPr>
            <w:r>
              <w:rPr>
                <w:sz w:val="22"/>
                <w:szCs w:val="22"/>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061C2FB" w14:textId="77777777" w:rsidR="00DF3E5B" w:rsidRDefault="00DF3E5B">
            <w:pPr>
              <w:ind w:right="340"/>
              <w:jc w:val="center"/>
              <w:rPr>
                <w:sz w:val="22"/>
                <w:szCs w:val="22"/>
                <w:lang w:eastAsia="lt-LT"/>
              </w:rPr>
            </w:pPr>
            <w:r>
              <w:rPr>
                <w:color w:val="000000"/>
                <w:sz w:val="22"/>
                <w:szCs w:val="22"/>
                <w:lang w:eastAsia="lt-LT"/>
              </w:rPr>
              <w:t xml:space="preserve">Atitinkantis lūkesčius </w:t>
            </w:r>
            <w:r>
              <w:rPr>
                <w:rFonts w:ascii="Segoe UI Symbol" w:hAnsi="Segoe UI Symbol" w:cs="Segoe UI Symbol"/>
                <w:sz w:val="22"/>
                <w:szCs w:val="22"/>
                <w:lang w:eastAsia="lt-LT"/>
              </w:rPr>
              <w:t>☐</w:t>
            </w:r>
          </w:p>
        </w:tc>
      </w:tr>
      <w:tr w:rsidR="00DF3E5B" w14:paraId="267561CA" w14:textId="77777777">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7072CB93" w14:textId="77777777" w:rsidR="00DF3E5B" w:rsidRDefault="00DF3E5B">
            <w:pPr>
              <w:rPr>
                <w:sz w:val="22"/>
                <w:szCs w:val="22"/>
                <w:lang w:eastAsia="lt-LT"/>
              </w:rPr>
            </w:pPr>
            <w:r>
              <w:rPr>
                <w:sz w:val="22"/>
                <w:szCs w:val="22"/>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EF8B645" w14:textId="77777777" w:rsidR="00DF3E5B" w:rsidRDefault="00DF3E5B">
            <w:pPr>
              <w:ind w:right="340"/>
              <w:jc w:val="center"/>
              <w:rPr>
                <w:sz w:val="22"/>
                <w:szCs w:val="22"/>
                <w:lang w:eastAsia="lt-LT"/>
              </w:rPr>
            </w:pPr>
            <w:r>
              <w:rPr>
                <w:color w:val="000000"/>
                <w:sz w:val="22"/>
                <w:szCs w:val="22"/>
                <w:lang w:eastAsia="lt-LT"/>
              </w:rPr>
              <w:t xml:space="preserve">Iš dalies atitinkantis lūkesčius </w:t>
            </w:r>
            <w:r>
              <w:rPr>
                <w:rFonts w:ascii="Segoe UI Symbol" w:hAnsi="Segoe UI Symbol" w:cs="Segoe UI Symbol"/>
                <w:sz w:val="22"/>
                <w:szCs w:val="22"/>
                <w:lang w:eastAsia="lt-LT"/>
              </w:rPr>
              <w:t>☐</w:t>
            </w:r>
          </w:p>
        </w:tc>
      </w:tr>
      <w:tr w:rsidR="00DF3E5B" w14:paraId="52BA631F" w14:textId="77777777">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00354B71" w14:textId="77777777" w:rsidR="00DF3E5B" w:rsidRDefault="00DF3E5B">
            <w:pPr>
              <w:rPr>
                <w:sz w:val="22"/>
                <w:szCs w:val="22"/>
                <w:lang w:eastAsia="lt-LT"/>
              </w:rPr>
            </w:pPr>
            <w:r>
              <w:rPr>
                <w:sz w:val="22"/>
                <w:szCs w:val="22"/>
                <w:lang w:eastAsia="lt-LT"/>
              </w:rPr>
              <w:t>6.4. Pusė ar daugiau užduočių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79BE55A" w14:textId="77777777" w:rsidR="00DF3E5B" w:rsidRDefault="00DF3E5B">
            <w:pPr>
              <w:ind w:right="340"/>
              <w:jc w:val="center"/>
              <w:rPr>
                <w:sz w:val="22"/>
                <w:szCs w:val="22"/>
                <w:lang w:eastAsia="lt-LT"/>
              </w:rPr>
            </w:pPr>
            <w:r>
              <w:rPr>
                <w:color w:val="000000"/>
                <w:sz w:val="22"/>
                <w:szCs w:val="22"/>
                <w:lang w:eastAsia="lt-LT"/>
              </w:rPr>
              <w:t xml:space="preserve">Neatitinkantis lūkesčių </w:t>
            </w:r>
            <w:r>
              <w:rPr>
                <w:rFonts w:ascii="Segoe UI Symbol" w:hAnsi="Segoe UI Symbol" w:cs="Segoe UI Symbol"/>
                <w:sz w:val="22"/>
                <w:szCs w:val="22"/>
                <w:lang w:eastAsia="lt-LT"/>
              </w:rPr>
              <w:t>☐</w:t>
            </w:r>
          </w:p>
        </w:tc>
      </w:tr>
    </w:tbl>
    <w:p w14:paraId="537971A9" w14:textId="77777777" w:rsidR="00DF3E5B" w:rsidRDefault="00DF3E5B" w:rsidP="00DF3E5B">
      <w:pPr>
        <w:jc w:val="center"/>
        <w:rPr>
          <w:sz w:val="22"/>
          <w:szCs w:val="22"/>
          <w:lang w:eastAsia="lt-LT"/>
        </w:rPr>
      </w:pPr>
    </w:p>
    <w:p w14:paraId="750A44CC" w14:textId="77777777" w:rsidR="00DF3E5B" w:rsidRDefault="00DF3E5B" w:rsidP="00DF3E5B">
      <w:pPr>
        <w:tabs>
          <w:tab w:val="left" w:pos="284"/>
          <w:tab w:val="left" w:pos="426"/>
        </w:tabs>
        <w:jc w:val="both"/>
        <w:rPr>
          <w:b/>
          <w:szCs w:val="24"/>
          <w:lang w:eastAsia="lt-LT"/>
        </w:rPr>
      </w:pPr>
      <w:r>
        <w:rPr>
          <w:b/>
          <w:szCs w:val="24"/>
          <w:lang w:eastAsia="lt-LT"/>
        </w:rPr>
        <w:t>7.</w:t>
      </w:r>
      <w:r>
        <w:rPr>
          <w:b/>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DF3E5B" w14:paraId="2366E4A5" w14:textId="77777777">
        <w:tc>
          <w:tcPr>
            <w:tcW w:w="9385" w:type="dxa"/>
            <w:tcBorders>
              <w:top w:val="single" w:sz="4" w:space="0" w:color="auto"/>
              <w:left w:val="single" w:sz="4" w:space="0" w:color="auto"/>
              <w:bottom w:val="single" w:sz="4" w:space="0" w:color="auto"/>
              <w:right w:val="single" w:sz="4" w:space="0" w:color="auto"/>
            </w:tcBorders>
            <w:hideMark/>
          </w:tcPr>
          <w:p w14:paraId="25FE2F3C" w14:textId="6A0382C9" w:rsidR="00DF3E5B" w:rsidRDefault="00DF3E5B">
            <w:pPr>
              <w:jc w:val="both"/>
              <w:rPr>
                <w:szCs w:val="24"/>
                <w:lang w:eastAsia="lt-LT"/>
              </w:rPr>
            </w:pPr>
            <w:r>
              <w:rPr>
                <w:szCs w:val="24"/>
                <w:lang w:eastAsia="lt-LT"/>
              </w:rPr>
              <w:t>7.1.</w:t>
            </w:r>
            <w:r w:rsidR="00E95413">
              <w:rPr>
                <w:szCs w:val="24"/>
                <w:lang w:eastAsia="lt-LT"/>
              </w:rPr>
              <w:t xml:space="preserve"> Pameistrystės diegimas IT įmonėse.</w:t>
            </w:r>
          </w:p>
        </w:tc>
      </w:tr>
    </w:tbl>
    <w:p w14:paraId="6EFF188F" w14:textId="77777777" w:rsidR="00DF3E5B" w:rsidRDefault="00DF3E5B" w:rsidP="00DF3E5B"/>
    <w:p w14:paraId="4B5E2541" w14:textId="77777777" w:rsidR="00DF3E5B" w:rsidRDefault="00DF3E5B" w:rsidP="00DF3E5B">
      <w:pPr>
        <w:jc w:val="center"/>
        <w:rPr>
          <w:b/>
          <w:szCs w:val="24"/>
          <w:lang w:eastAsia="lt-LT"/>
        </w:rPr>
      </w:pPr>
      <w:r>
        <w:rPr>
          <w:b/>
          <w:szCs w:val="24"/>
          <w:lang w:eastAsia="lt-LT"/>
        </w:rPr>
        <w:t>V SKYRIUS</w:t>
      </w:r>
    </w:p>
    <w:p w14:paraId="75C7F977" w14:textId="77777777" w:rsidR="00DF3E5B" w:rsidRDefault="00DF3E5B" w:rsidP="00DF3E5B">
      <w:pPr>
        <w:jc w:val="center"/>
        <w:rPr>
          <w:b/>
          <w:szCs w:val="24"/>
          <w:lang w:eastAsia="lt-LT"/>
        </w:rPr>
      </w:pPr>
      <w:r>
        <w:rPr>
          <w:b/>
          <w:szCs w:val="24"/>
          <w:lang w:eastAsia="lt-LT"/>
        </w:rPr>
        <w:t>KITŲ METŲ VEIKLOS LŪKESČIAI</w:t>
      </w:r>
    </w:p>
    <w:p w14:paraId="13BA35AE" w14:textId="77777777" w:rsidR="00DF3E5B" w:rsidRDefault="00DF3E5B" w:rsidP="00DF3E5B">
      <w:pPr>
        <w:tabs>
          <w:tab w:val="left" w:pos="6237"/>
          <w:tab w:val="right" w:pos="8306"/>
        </w:tabs>
        <w:jc w:val="center"/>
        <w:rPr>
          <w:color w:val="000000"/>
          <w:sz w:val="22"/>
          <w:szCs w:val="22"/>
        </w:rPr>
      </w:pPr>
    </w:p>
    <w:p w14:paraId="69AA19F8" w14:textId="77777777" w:rsidR="00DF3E5B" w:rsidRDefault="00DF3E5B" w:rsidP="00DF3E5B">
      <w:pPr>
        <w:tabs>
          <w:tab w:val="left" w:pos="284"/>
          <w:tab w:val="left" w:pos="567"/>
        </w:tabs>
        <w:rPr>
          <w:b/>
          <w:szCs w:val="24"/>
          <w:lang w:eastAsia="lt-LT"/>
        </w:rPr>
      </w:pPr>
      <w:r>
        <w:rPr>
          <w:b/>
          <w:szCs w:val="24"/>
          <w:lang w:eastAsia="lt-LT"/>
        </w:rPr>
        <w:t>8.</w:t>
      </w:r>
      <w:r>
        <w:rPr>
          <w:b/>
          <w:szCs w:val="24"/>
          <w:lang w:eastAsia="lt-LT"/>
        </w:rPr>
        <w:tab/>
        <w:t>Kitų metų užduotys</w:t>
      </w:r>
    </w:p>
    <w:p w14:paraId="3DB31D0E" w14:textId="77777777" w:rsidR="00DF3E5B" w:rsidRDefault="00DF3E5B" w:rsidP="00DF3E5B">
      <w:pPr>
        <w:rPr>
          <w:sz w:val="20"/>
          <w:lang w:eastAsia="lt-LT"/>
        </w:rPr>
      </w:pPr>
      <w:r>
        <w:rPr>
          <w:sz w:val="20"/>
          <w:lang w:eastAsia="lt-LT"/>
        </w:rPr>
        <w:t>(nustatomos ne mažiau kaip 3 ir ne daugiau kaip 5 užduotys)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7"/>
        <w:gridCol w:w="2719"/>
        <w:gridCol w:w="3289"/>
      </w:tblGrid>
      <w:tr w:rsidR="00DF3E5B" w:rsidRPr="00DD09DB" w14:paraId="7882182F" w14:textId="77777777">
        <w:tc>
          <w:tcPr>
            <w:tcW w:w="3377" w:type="dxa"/>
            <w:tcBorders>
              <w:top w:val="single" w:sz="4" w:space="0" w:color="auto"/>
              <w:left w:val="single" w:sz="4" w:space="0" w:color="auto"/>
              <w:bottom w:val="single" w:sz="4" w:space="0" w:color="auto"/>
              <w:right w:val="single" w:sz="4" w:space="0" w:color="auto"/>
            </w:tcBorders>
            <w:vAlign w:val="center"/>
            <w:hideMark/>
          </w:tcPr>
          <w:p w14:paraId="1B6E7363" w14:textId="77777777" w:rsidR="00DF3E5B" w:rsidRPr="00DD09DB" w:rsidRDefault="00DF3E5B">
            <w:pPr>
              <w:jc w:val="center"/>
              <w:rPr>
                <w:sz w:val="22"/>
                <w:szCs w:val="22"/>
                <w:lang w:eastAsia="lt-LT"/>
              </w:rPr>
            </w:pPr>
            <w:r w:rsidRPr="00DD09DB">
              <w:rPr>
                <w:sz w:val="22"/>
                <w:szCs w:val="22"/>
                <w:lang w:eastAsia="lt-LT"/>
              </w:rPr>
              <w:t>Užduotys</w:t>
            </w:r>
          </w:p>
        </w:tc>
        <w:tc>
          <w:tcPr>
            <w:tcW w:w="2719" w:type="dxa"/>
            <w:tcBorders>
              <w:top w:val="single" w:sz="4" w:space="0" w:color="auto"/>
              <w:left w:val="single" w:sz="4" w:space="0" w:color="auto"/>
              <w:bottom w:val="single" w:sz="4" w:space="0" w:color="auto"/>
              <w:right w:val="single" w:sz="4" w:space="0" w:color="auto"/>
            </w:tcBorders>
            <w:vAlign w:val="center"/>
            <w:hideMark/>
          </w:tcPr>
          <w:p w14:paraId="774D5382" w14:textId="77777777" w:rsidR="00DF3E5B" w:rsidRPr="00DD09DB" w:rsidRDefault="00DF3E5B">
            <w:pPr>
              <w:jc w:val="center"/>
              <w:rPr>
                <w:sz w:val="22"/>
                <w:szCs w:val="22"/>
                <w:lang w:eastAsia="lt-LT"/>
              </w:rPr>
            </w:pPr>
            <w:r w:rsidRPr="00DD09DB">
              <w:rPr>
                <w:sz w:val="22"/>
                <w:szCs w:val="22"/>
                <w:lang w:eastAsia="lt-LT"/>
              </w:rPr>
              <w:t>Siektini rezultatai</w:t>
            </w:r>
          </w:p>
        </w:tc>
        <w:tc>
          <w:tcPr>
            <w:tcW w:w="3289" w:type="dxa"/>
            <w:tcBorders>
              <w:top w:val="single" w:sz="4" w:space="0" w:color="auto"/>
              <w:left w:val="single" w:sz="4" w:space="0" w:color="auto"/>
              <w:bottom w:val="single" w:sz="4" w:space="0" w:color="auto"/>
              <w:right w:val="single" w:sz="4" w:space="0" w:color="auto"/>
            </w:tcBorders>
            <w:vAlign w:val="center"/>
            <w:hideMark/>
          </w:tcPr>
          <w:p w14:paraId="6C89AB6B" w14:textId="77777777" w:rsidR="00DF3E5B" w:rsidRPr="00DD09DB" w:rsidRDefault="00DF3E5B">
            <w:pPr>
              <w:jc w:val="center"/>
              <w:rPr>
                <w:sz w:val="22"/>
                <w:szCs w:val="22"/>
                <w:lang w:eastAsia="lt-LT"/>
              </w:rPr>
            </w:pPr>
            <w:r w:rsidRPr="00DD09DB">
              <w:rPr>
                <w:sz w:val="22"/>
                <w:szCs w:val="22"/>
                <w:lang w:eastAsia="lt-LT"/>
              </w:rPr>
              <w:t>Rezultatų vertinimo rodikliai (kuriais vadovaujantis vertinama, ar nustatytos užduotys įvykdytos)</w:t>
            </w:r>
          </w:p>
        </w:tc>
      </w:tr>
      <w:tr w:rsidR="00E95413" w:rsidRPr="00DD09DB" w14:paraId="28F70B3A" w14:textId="77777777">
        <w:tc>
          <w:tcPr>
            <w:tcW w:w="3377" w:type="dxa"/>
            <w:tcBorders>
              <w:top w:val="single" w:sz="4" w:space="0" w:color="auto"/>
              <w:left w:val="single" w:sz="4" w:space="0" w:color="auto"/>
              <w:bottom w:val="single" w:sz="4" w:space="0" w:color="auto"/>
              <w:right w:val="single" w:sz="4" w:space="0" w:color="auto"/>
            </w:tcBorders>
            <w:hideMark/>
          </w:tcPr>
          <w:p w14:paraId="3251E170" w14:textId="3E2F2096" w:rsidR="00E95413" w:rsidRPr="00DD09DB" w:rsidRDefault="00E95413" w:rsidP="00E95413">
            <w:pPr>
              <w:rPr>
                <w:rFonts w:eastAsia="Calibri"/>
                <w:sz w:val="22"/>
                <w:szCs w:val="22"/>
                <w:lang w:val="pt-BR"/>
              </w:rPr>
            </w:pPr>
            <w:r w:rsidRPr="00DD09DB">
              <w:rPr>
                <w:rFonts w:eastAsia="Calibri"/>
                <w:sz w:val="22"/>
                <w:szCs w:val="22"/>
                <w:lang w:val="pt-BR"/>
              </w:rPr>
              <w:t xml:space="preserve">8.1. Siekti 2021–2030 m. Plėtros programos valdytojos Lietuvos Respublikos švietimo, mokslo ir sporto ministerijos </w:t>
            </w:r>
            <w:r w:rsidRPr="00DD09DB">
              <w:rPr>
                <w:rFonts w:eastAsia="Calibri"/>
                <w:sz w:val="22"/>
                <w:szCs w:val="22"/>
              </w:rPr>
              <w:t>š</w:t>
            </w:r>
            <w:r w:rsidRPr="00DD09DB">
              <w:rPr>
                <w:rFonts w:eastAsia="Calibri"/>
                <w:sz w:val="22"/>
                <w:szCs w:val="22"/>
                <w:lang w:val="pt-BR"/>
              </w:rPr>
              <w:t>vietimo plėtros programos pažangos priemonės</w:t>
            </w:r>
          </w:p>
          <w:p w14:paraId="31E6CE11" w14:textId="0A42563D" w:rsidR="00E95413" w:rsidRPr="00DD09DB" w:rsidRDefault="00E95413" w:rsidP="00E95413">
            <w:pPr>
              <w:rPr>
                <w:sz w:val="22"/>
                <w:szCs w:val="22"/>
                <w:lang w:eastAsia="lt-LT"/>
              </w:rPr>
            </w:pPr>
            <w:r w:rsidRPr="00DD09DB">
              <w:rPr>
                <w:rFonts w:eastAsia="Calibri"/>
                <w:sz w:val="22"/>
                <w:szCs w:val="22"/>
                <w:lang w:val="pt-BR"/>
              </w:rPr>
              <w:t xml:space="preserve">Nr. 12-003-03-04-03 „Sukurti rinkos poreikius atliepiančią profesinio ugdymo sistemą“ aprašo </w:t>
            </w:r>
            <w:r w:rsidRPr="00DD09DB">
              <w:rPr>
                <w:rFonts w:eastAsia="Calibri"/>
                <w:sz w:val="22"/>
                <w:szCs w:val="22"/>
                <w:lang w:val="pt-BR"/>
              </w:rPr>
              <w:lastRenderedPageBreak/>
              <w:t xml:space="preserve">“3. </w:t>
            </w:r>
            <w:r w:rsidRPr="00DD09DB">
              <w:rPr>
                <w:rFonts w:eastAsia="Calibri"/>
                <w:sz w:val="22"/>
                <w:szCs w:val="22"/>
              </w:rPr>
              <w:t>Priemonių bendrajam ugdymui ir profesiniam mokymui suartinti parengimas“ veiklos rodiklių</w:t>
            </w:r>
          </w:p>
        </w:tc>
        <w:tc>
          <w:tcPr>
            <w:tcW w:w="2719" w:type="dxa"/>
            <w:tcBorders>
              <w:top w:val="single" w:sz="4" w:space="0" w:color="auto"/>
              <w:left w:val="single" w:sz="4" w:space="0" w:color="auto"/>
              <w:bottom w:val="single" w:sz="4" w:space="0" w:color="auto"/>
              <w:right w:val="single" w:sz="4" w:space="0" w:color="auto"/>
            </w:tcBorders>
          </w:tcPr>
          <w:p w14:paraId="7E7C39EA" w14:textId="33C4EA04" w:rsidR="00E95413" w:rsidRPr="00DD09DB" w:rsidRDefault="00E95413" w:rsidP="00E95413">
            <w:pPr>
              <w:jc w:val="center"/>
              <w:rPr>
                <w:sz w:val="22"/>
                <w:szCs w:val="22"/>
                <w:lang w:eastAsia="lt-LT"/>
              </w:rPr>
            </w:pPr>
            <w:r w:rsidRPr="00DD09DB">
              <w:rPr>
                <w:rFonts w:eastAsia="Calibri"/>
                <w:sz w:val="22"/>
                <w:szCs w:val="22"/>
              </w:rPr>
              <w:lastRenderedPageBreak/>
              <w:t>Dalyvaujama „Galimybių mokytis profesinio mokymo programų modulius sudarymas“ ir  „Eksperimentinių profesinio mokymo programų plėtojimas“ veiklose.</w:t>
            </w:r>
          </w:p>
        </w:tc>
        <w:tc>
          <w:tcPr>
            <w:tcW w:w="3289" w:type="dxa"/>
            <w:tcBorders>
              <w:top w:val="single" w:sz="4" w:space="0" w:color="auto"/>
              <w:left w:val="single" w:sz="4" w:space="0" w:color="auto"/>
              <w:bottom w:val="single" w:sz="4" w:space="0" w:color="auto"/>
              <w:right w:val="single" w:sz="4" w:space="0" w:color="auto"/>
            </w:tcBorders>
          </w:tcPr>
          <w:p w14:paraId="33A4DD59" w14:textId="4E4FA3DD" w:rsidR="00E95413" w:rsidRPr="00DD09DB" w:rsidRDefault="00E95413" w:rsidP="00E95413">
            <w:pPr>
              <w:rPr>
                <w:rFonts w:eastAsia="Calibri"/>
                <w:sz w:val="22"/>
                <w:szCs w:val="22"/>
              </w:rPr>
            </w:pPr>
            <w:r w:rsidRPr="00DD09DB">
              <w:rPr>
                <w:rFonts w:eastAsia="Calibri"/>
                <w:sz w:val="22"/>
                <w:szCs w:val="22"/>
              </w:rPr>
              <w:t xml:space="preserve">Surinkta viena </w:t>
            </w:r>
            <w:r w:rsidR="00727475" w:rsidRPr="00DD09DB">
              <w:rPr>
                <w:rFonts w:eastAsia="Calibri"/>
                <w:sz w:val="22"/>
                <w:szCs w:val="22"/>
              </w:rPr>
              <w:t>e</w:t>
            </w:r>
            <w:r w:rsidRPr="00DD09DB">
              <w:rPr>
                <w:rFonts w:eastAsia="Calibri"/>
                <w:sz w:val="22"/>
                <w:szCs w:val="22"/>
              </w:rPr>
              <w:t xml:space="preserve">ksperimentinė profesinio mokymo programos grupė arba siūlomuose moduliuose mokosi bent </w:t>
            </w:r>
            <w:r w:rsidRPr="00DD09DB">
              <w:rPr>
                <w:b/>
                <w:bCs/>
                <w:color w:val="000000"/>
                <w:sz w:val="22"/>
                <w:szCs w:val="22"/>
                <w:lang w:eastAsia="lt-LT"/>
              </w:rPr>
              <w:t>20</w:t>
            </w:r>
            <w:r w:rsidRPr="00DD09DB">
              <w:rPr>
                <w:color w:val="000000"/>
                <w:sz w:val="22"/>
                <w:szCs w:val="22"/>
                <w:lang w:eastAsia="lt-LT"/>
              </w:rPr>
              <w:t xml:space="preserve"> </w:t>
            </w:r>
            <w:r w:rsidRPr="00DD09DB">
              <w:rPr>
                <w:rFonts w:eastAsia="Calibri"/>
                <w:sz w:val="22"/>
                <w:szCs w:val="22"/>
              </w:rPr>
              <w:t>mokinių (mokinių registro duomenys).</w:t>
            </w:r>
          </w:p>
          <w:p w14:paraId="7EC6BABE" w14:textId="77777777" w:rsidR="00E95413" w:rsidRPr="00DD09DB" w:rsidRDefault="00E95413" w:rsidP="00E95413">
            <w:pPr>
              <w:jc w:val="center"/>
              <w:rPr>
                <w:sz w:val="22"/>
                <w:szCs w:val="22"/>
                <w:lang w:eastAsia="lt-LT"/>
              </w:rPr>
            </w:pPr>
          </w:p>
        </w:tc>
      </w:tr>
      <w:tr w:rsidR="00E95413" w:rsidRPr="00DD09DB" w14:paraId="6F151F40" w14:textId="77777777">
        <w:tc>
          <w:tcPr>
            <w:tcW w:w="3377" w:type="dxa"/>
            <w:tcBorders>
              <w:top w:val="single" w:sz="4" w:space="0" w:color="auto"/>
              <w:left w:val="single" w:sz="4" w:space="0" w:color="auto"/>
              <w:bottom w:val="single" w:sz="4" w:space="0" w:color="auto"/>
              <w:right w:val="single" w:sz="4" w:space="0" w:color="auto"/>
            </w:tcBorders>
            <w:hideMark/>
          </w:tcPr>
          <w:p w14:paraId="473AE421" w14:textId="655D8CBC" w:rsidR="00E95413" w:rsidRPr="00DD09DB" w:rsidRDefault="00E95413" w:rsidP="00E95413">
            <w:pPr>
              <w:rPr>
                <w:rFonts w:eastAsia="Calibri"/>
                <w:sz w:val="22"/>
                <w:szCs w:val="22"/>
              </w:rPr>
            </w:pPr>
            <w:r w:rsidRPr="00DD09DB">
              <w:rPr>
                <w:sz w:val="22"/>
                <w:szCs w:val="22"/>
                <w:lang w:eastAsia="lt-LT"/>
              </w:rPr>
              <w:t xml:space="preserve">8.2. </w:t>
            </w:r>
            <w:r w:rsidRPr="00DD09DB">
              <w:rPr>
                <w:rFonts w:eastAsia="Calibri"/>
                <w:sz w:val="22"/>
                <w:szCs w:val="22"/>
              </w:rPr>
              <w:t>Siekti 2021–2030 metų Nacionalinio pažangos plano 3.4 uždavinio – Gerinti atitiktį tarp švietimo sistemoje įgyjamų ir darbo rinkoje bei prisitaikyti kintančioje aplinkoje reikalingų kompetencijų, rodiklio</w:t>
            </w:r>
          </w:p>
          <w:p w14:paraId="287681D2" w14:textId="394E9184" w:rsidR="00E95413" w:rsidRPr="00DD09DB" w:rsidRDefault="00E95413" w:rsidP="00E95413">
            <w:pPr>
              <w:tabs>
                <w:tab w:val="center" w:pos="1580"/>
              </w:tabs>
              <w:rPr>
                <w:sz w:val="22"/>
                <w:szCs w:val="22"/>
                <w:lang w:eastAsia="lt-LT"/>
              </w:rPr>
            </w:pPr>
            <w:r w:rsidRPr="00DD09DB">
              <w:rPr>
                <w:rFonts w:eastAsia="Calibri"/>
                <w:sz w:val="22"/>
                <w:szCs w:val="22"/>
              </w:rPr>
              <w:t>3.4.1 Pameistrystės būdu besimokiusių profesinių mokyklų mokinių dalis nuo atitinkamais metais kvalifikaciją įgijusių mokinių skaičiaus (2019 m. – 3 proc., 2025 m. – 8 proc.; 2030 m. – 15 proc.).</w:t>
            </w:r>
          </w:p>
        </w:tc>
        <w:tc>
          <w:tcPr>
            <w:tcW w:w="2719" w:type="dxa"/>
            <w:tcBorders>
              <w:top w:val="single" w:sz="4" w:space="0" w:color="auto"/>
              <w:left w:val="single" w:sz="4" w:space="0" w:color="auto"/>
              <w:bottom w:val="single" w:sz="4" w:space="0" w:color="auto"/>
              <w:right w:val="single" w:sz="4" w:space="0" w:color="auto"/>
            </w:tcBorders>
          </w:tcPr>
          <w:p w14:paraId="7595BCB7" w14:textId="77777777" w:rsidR="00E95413" w:rsidRPr="00DD09DB" w:rsidRDefault="00E95413" w:rsidP="00E95413">
            <w:pPr>
              <w:rPr>
                <w:rFonts w:eastAsia="Calibri"/>
                <w:sz w:val="22"/>
                <w:szCs w:val="22"/>
              </w:rPr>
            </w:pPr>
            <w:r w:rsidRPr="00DD09DB">
              <w:rPr>
                <w:rFonts w:eastAsia="Calibri"/>
                <w:sz w:val="22"/>
                <w:szCs w:val="22"/>
              </w:rPr>
              <w:t xml:space="preserve">Dalyvaujama jungtinio projekto „Pameistrystė – nauja galimybė man!” profesinio mokymo pameistrystės forma įgyvendinimas smulkaus ir vidutinio verslo įmonėse“ arba </w:t>
            </w:r>
          </w:p>
          <w:p w14:paraId="655F0F48" w14:textId="0C75A9C7" w:rsidR="00E95413" w:rsidRPr="00DD09DB" w:rsidRDefault="00E95413" w:rsidP="00E95413">
            <w:pPr>
              <w:jc w:val="center"/>
              <w:rPr>
                <w:sz w:val="22"/>
                <w:szCs w:val="22"/>
                <w:lang w:eastAsia="lt-LT"/>
              </w:rPr>
            </w:pPr>
            <w:r w:rsidRPr="00DD09DB">
              <w:rPr>
                <w:rFonts w:eastAsia="Calibri"/>
                <w:sz w:val="22"/>
                <w:szCs w:val="22"/>
              </w:rPr>
              <w:t>jungtinio projekto „Pameistrystė – nauja galimybė man!” profesinio mokymo pameistrystės forma įgyvendinimas didelėse įmonėse“ veiklose.</w:t>
            </w:r>
          </w:p>
        </w:tc>
        <w:tc>
          <w:tcPr>
            <w:tcW w:w="3289" w:type="dxa"/>
            <w:tcBorders>
              <w:top w:val="single" w:sz="4" w:space="0" w:color="auto"/>
              <w:left w:val="single" w:sz="4" w:space="0" w:color="auto"/>
              <w:bottom w:val="single" w:sz="4" w:space="0" w:color="auto"/>
              <w:right w:val="single" w:sz="4" w:space="0" w:color="auto"/>
            </w:tcBorders>
          </w:tcPr>
          <w:p w14:paraId="332A7785" w14:textId="604E3B69" w:rsidR="00E95413" w:rsidRPr="00DD09DB" w:rsidRDefault="00E95413" w:rsidP="00E95413">
            <w:pPr>
              <w:rPr>
                <w:rFonts w:eastAsia="Calibri"/>
                <w:sz w:val="22"/>
                <w:szCs w:val="22"/>
              </w:rPr>
            </w:pPr>
            <w:r w:rsidRPr="00DD09DB">
              <w:rPr>
                <w:rFonts w:eastAsia="Calibri"/>
                <w:sz w:val="22"/>
                <w:szCs w:val="22"/>
              </w:rPr>
              <w:t xml:space="preserve">Įgyvendinama </w:t>
            </w:r>
            <w:r w:rsidRPr="00DD09DB">
              <w:rPr>
                <w:rFonts w:eastAsia="Calibri"/>
                <w:b/>
                <w:bCs/>
                <w:sz w:val="22"/>
                <w:szCs w:val="22"/>
              </w:rPr>
              <w:t>17</w:t>
            </w:r>
            <w:r w:rsidRPr="00DD09DB">
              <w:rPr>
                <w:rFonts w:eastAsia="Calibri"/>
                <w:sz w:val="22"/>
                <w:szCs w:val="22"/>
              </w:rPr>
              <w:t xml:space="preserve"> pameistrysčių (mokinių registro duomenys).</w:t>
            </w:r>
          </w:p>
          <w:p w14:paraId="0ADA2DA1" w14:textId="77777777" w:rsidR="00E95413" w:rsidRPr="00DD09DB" w:rsidRDefault="00E95413" w:rsidP="00E95413">
            <w:pPr>
              <w:jc w:val="center"/>
              <w:rPr>
                <w:sz w:val="22"/>
                <w:szCs w:val="22"/>
                <w:lang w:eastAsia="lt-LT"/>
              </w:rPr>
            </w:pPr>
          </w:p>
        </w:tc>
      </w:tr>
      <w:tr w:rsidR="00E95413" w:rsidRPr="00DD09DB" w14:paraId="4961DAB7" w14:textId="77777777">
        <w:tc>
          <w:tcPr>
            <w:tcW w:w="3377" w:type="dxa"/>
            <w:tcBorders>
              <w:top w:val="single" w:sz="4" w:space="0" w:color="auto"/>
              <w:left w:val="single" w:sz="4" w:space="0" w:color="auto"/>
              <w:bottom w:val="single" w:sz="4" w:space="0" w:color="auto"/>
              <w:right w:val="single" w:sz="4" w:space="0" w:color="auto"/>
            </w:tcBorders>
            <w:hideMark/>
          </w:tcPr>
          <w:p w14:paraId="4452E57E" w14:textId="77777777" w:rsidR="00E95413" w:rsidRPr="00DD09DB" w:rsidRDefault="00E95413" w:rsidP="00E95413">
            <w:pPr>
              <w:rPr>
                <w:rFonts w:eastAsia="Calibri"/>
                <w:sz w:val="22"/>
                <w:szCs w:val="22"/>
                <w:lang w:val="pt-BR"/>
              </w:rPr>
            </w:pPr>
            <w:r w:rsidRPr="00DD09DB">
              <w:rPr>
                <w:sz w:val="22"/>
                <w:szCs w:val="22"/>
                <w:lang w:eastAsia="lt-LT"/>
              </w:rPr>
              <w:t xml:space="preserve">8.3. </w:t>
            </w:r>
            <w:r w:rsidRPr="00DD09DB">
              <w:rPr>
                <w:rFonts w:eastAsia="Calibri"/>
                <w:sz w:val="22"/>
                <w:szCs w:val="22"/>
                <w:lang w:val="pt-BR"/>
              </w:rPr>
              <w:t xml:space="preserve">Siekti 2021–2030 m. Plėtros programos valdytojos Lietuvos Respublikos švietimo, mokslo ir sporto ministerijos </w:t>
            </w:r>
            <w:r w:rsidRPr="00DD09DB">
              <w:rPr>
                <w:rFonts w:eastAsia="Calibri"/>
                <w:sz w:val="22"/>
                <w:szCs w:val="22"/>
              </w:rPr>
              <w:t>š</w:t>
            </w:r>
            <w:r w:rsidRPr="00DD09DB">
              <w:rPr>
                <w:rFonts w:eastAsia="Calibri"/>
                <w:sz w:val="22"/>
                <w:szCs w:val="22"/>
                <w:lang w:val="pt-BR"/>
              </w:rPr>
              <w:t>vietimo plėtros programos pažangos priemonės</w:t>
            </w:r>
          </w:p>
          <w:p w14:paraId="185CC912" w14:textId="3B3ADE14" w:rsidR="00E95413" w:rsidRPr="00DD09DB" w:rsidRDefault="00E95413" w:rsidP="00E95413">
            <w:pPr>
              <w:rPr>
                <w:sz w:val="22"/>
                <w:szCs w:val="22"/>
                <w:lang w:eastAsia="lt-LT"/>
              </w:rPr>
            </w:pPr>
            <w:r w:rsidRPr="00DD09DB">
              <w:rPr>
                <w:rFonts w:eastAsia="Calibri"/>
                <w:sz w:val="22"/>
                <w:szCs w:val="22"/>
                <w:lang w:val="pt-BR"/>
              </w:rPr>
              <w:t>Nr. 12-003-03-04-03 „Sukurti rinkos poreikius atliepiančią profesinio ugdymo sistemą“ aprašo rodiklio – Moksleiviai, dalyvavę nacionalinėje mobilumo programoje ir gavę pažymėjimą, patvirtinantį, kad jie pagerino praktinius ir skaitmeninius įgūdžius sektoriniuose praktinio mokymo centruose (skaitmeninius įgūdžius pagerins ne mažiau kaip 40 proc. dalyvių).</w:t>
            </w:r>
          </w:p>
        </w:tc>
        <w:tc>
          <w:tcPr>
            <w:tcW w:w="2719" w:type="dxa"/>
            <w:tcBorders>
              <w:top w:val="single" w:sz="4" w:space="0" w:color="auto"/>
              <w:left w:val="single" w:sz="4" w:space="0" w:color="auto"/>
              <w:bottom w:val="single" w:sz="4" w:space="0" w:color="auto"/>
              <w:right w:val="single" w:sz="4" w:space="0" w:color="auto"/>
            </w:tcBorders>
          </w:tcPr>
          <w:p w14:paraId="3A9A83E4" w14:textId="7F4F212D" w:rsidR="00E95413" w:rsidRPr="00DD09DB" w:rsidRDefault="00E95413" w:rsidP="00E95413">
            <w:pPr>
              <w:jc w:val="center"/>
              <w:rPr>
                <w:sz w:val="22"/>
                <w:szCs w:val="22"/>
                <w:lang w:eastAsia="lt-LT"/>
              </w:rPr>
            </w:pPr>
            <w:r w:rsidRPr="00DD09DB">
              <w:rPr>
                <w:rFonts w:eastAsia="Calibri"/>
                <w:sz w:val="22"/>
                <w:szCs w:val="22"/>
              </w:rPr>
              <w:t>Dalyvaujama „Įveiklinti sektorinių praktinio mokymo centrų sistemą įgyvendinant nacionalinio mobilumo programą“ veiklose.</w:t>
            </w:r>
          </w:p>
        </w:tc>
        <w:tc>
          <w:tcPr>
            <w:tcW w:w="3289" w:type="dxa"/>
            <w:tcBorders>
              <w:top w:val="single" w:sz="4" w:space="0" w:color="auto"/>
              <w:left w:val="single" w:sz="4" w:space="0" w:color="auto"/>
              <w:bottom w:val="single" w:sz="4" w:space="0" w:color="auto"/>
              <w:right w:val="single" w:sz="4" w:space="0" w:color="auto"/>
            </w:tcBorders>
          </w:tcPr>
          <w:p w14:paraId="54C29F30" w14:textId="1565D6A1" w:rsidR="00E95413" w:rsidRPr="00DD09DB" w:rsidRDefault="00E95413" w:rsidP="00E95413">
            <w:pPr>
              <w:jc w:val="center"/>
              <w:rPr>
                <w:sz w:val="22"/>
                <w:szCs w:val="22"/>
                <w:lang w:eastAsia="lt-LT"/>
              </w:rPr>
            </w:pPr>
            <w:r w:rsidRPr="00DD09DB">
              <w:rPr>
                <w:rFonts w:eastAsia="Calibri"/>
                <w:sz w:val="22"/>
                <w:szCs w:val="22"/>
              </w:rPr>
              <w:t xml:space="preserve">Nacionaliniam mobilumui siunčiami </w:t>
            </w:r>
            <w:r w:rsidR="00727475" w:rsidRPr="00DD09DB">
              <w:rPr>
                <w:rFonts w:eastAsia="Calibri"/>
                <w:sz w:val="22"/>
                <w:szCs w:val="22"/>
              </w:rPr>
              <w:t>50</w:t>
            </w:r>
            <w:r w:rsidRPr="00DD09DB">
              <w:rPr>
                <w:rFonts w:eastAsia="Calibri"/>
                <w:sz w:val="22"/>
                <w:szCs w:val="22"/>
              </w:rPr>
              <w:t xml:space="preserve"> mokini</w:t>
            </w:r>
            <w:r w:rsidR="00727475" w:rsidRPr="00DD09DB">
              <w:rPr>
                <w:rFonts w:eastAsia="Calibri"/>
                <w:sz w:val="22"/>
                <w:szCs w:val="22"/>
              </w:rPr>
              <w:t>ų</w:t>
            </w:r>
            <w:r w:rsidRPr="00DD09DB">
              <w:rPr>
                <w:rFonts w:eastAsia="Calibri"/>
                <w:sz w:val="22"/>
                <w:szCs w:val="22"/>
              </w:rPr>
              <w:t>. Išduoti pažymėjimai mokiniams, kad jie dalyvavo nacionalinėje mobilumo programoje.</w:t>
            </w:r>
            <w:r w:rsidR="00040A6A">
              <w:rPr>
                <w:rFonts w:eastAsia="Calibri"/>
                <w:sz w:val="22"/>
                <w:szCs w:val="22"/>
              </w:rPr>
              <w:t xml:space="preserve"> Sutartis su Vilniaus technologijų ir inžinerijos mokymo centru.</w:t>
            </w:r>
          </w:p>
        </w:tc>
      </w:tr>
      <w:tr w:rsidR="00E95413" w:rsidRPr="00DD09DB" w14:paraId="43D7EF11" w14:textId="77777777">
        <w:tc>
          <w:tcPr>
            <w:tcW w:w="3377" w:type="dxa"/>
            <w:tcBorders>
              <w:top w:val="single" w:sz="4" w:space="0" w:color="auto"/>
              <w:left w:val="single" w:sz="4" w:space="0" w:color="auto"/>
              <w:bottom w:val="single" w:sz="4" w:space="0" w:color="auto"/>
              <w:right w:val="single" w:sz="4" w:space="0" w:color="auto"/>
            </w:tcBorders>
            <w:hideMark/>
          </w:tcPr>
          <w:p w14:paraId="4A1075FF" w14:textId="19A1C668" w:rsidR="00E95413" w:rsidRPr="00DD09DB" w:rsidRDefault="00E95413" w:rsidP="00E95413">
            <w:pPr>
              <w:rPr>
                <w:sz w:val="22"/>
                <w:szCs w:val="22"/>
                <w:lang w:eastAsia="lt-LT"/>
              </w:rPr>
            </w:pPr>
            <w:r w:rsidRPr="00DD09DB">
              <w:rPr>
                <w:sz w:val="22"/>
                <w:szCs w:val="22"/>
                <w:lang w:eastAsia="lt-LT"/>
              </w:rPr>
              <w:t>8.4.</w:t>
            </w:r>
            <w:r w:rsidRPr="00DD09DB">
              <w:rPr>
                <w:rFonts w:eastAsia="Calibri"/>
                <w:sz w:val="22"/>
                <w:szCs w:val="22"/>
                <w:lang w:val="pt-BR"/>
              </w:rPr>
              <w:t xml:space="preserve"> Gilinti 2025 m. bendra</w:t>
            </w:r>
            <w:r w:rsidR="00727475" w:rsidRPr="00DD09DB">
              <w:rPr>
                <w:rFonts w:eastAsia="Calibri"/>
                <w:sz w:val="22"/>
                <w:szCs w:val="22"/>
                <w:lang w:val="pt-BR"/>
              </w:rPr>
              <w:t>darbiavimą su</w:t>
            </w:r>
            <w:r w:rsidRPr="00DD09DB">
              <w:rPr>
                <w:rFonts w:eastAsia="Calibri"/>
                <w:sz w:val="22"/>
                <w:szCs w:val="22"/>
                <w:lang w:val="pt-BR"/>
              </w:rPr>
              <w:t xml:space="preserve"> IT verslo įmonėmis rengiant mokinius darbo rinkai.</w:t>
            </w:r>
          </w:p>
        </w:tc>
        <w:tc>
          <w:tcPr>
            <w:tcW w:w="2719" w:type="dxa"/>
            <w:tcBorders>
              <w:top w:val="single" w:sz="4" w:space="0" w:color="auto"/>
              <w:left w:val="single" w:sz="4" w:space="0" w:color="auto"/>
              <w:bottom w:val="single" w:sz="4" w:space="0" w:color="auto"/>
              <w:right w:val="single" w:sz="4" w:space="0" w:color="auto"/>
            </w:tcBorders>
          </w:tcPr>
          <w:p w14:paraId="748B9778" w14:textId="075A38B2" w:rsidR="00E95413" w:rsidRPr="00DD09DB" w:rsidRDefault="00E95413" w:rsidP="00E95413">
            <w:pPr>
              <w:jc w:val="center"/>
              <w:rPr>
                <w:sz w:val="22"/>
                <w:szCs w:val="22"/>
                <w:lang w:eastAsia="lt-LT"/>
              </w:rPr>
            </w:pPr>
            <w:r w:rsidRPr="00DD09DB">
              <w:rPr>
                <w:rFonts w:eastAsia="Calibri"/>
                <w:sz w:val="22"/>
                <w:szCs w:val="22"/>
              </w:rPr>
              <w:t>Pasirašyti bendradarbiavimo sutartis su naujais IT verslo partneriais.</w:t>
            </w:r>
          </w:p>
        </w:tc>
        <w:tc>
          <w:tcPr>
            <w:tcW w:w="3289" w:type="dxa"/>
            <w:tcBorders>
              <w:top w:val="single" w:sz="4" w:space="0" w:color="auto"/>
              <w:left w:val="single" w:sz="4" w:space="0" w:color="auto"/>
              <w:bottom w:val="single" w:sz="4" w:space="0" w:color="auto"/>
              <w:right w:val="single" w:sz="4" w:space="0" w:color="auto"/>
            </w:tcBorders>
          </w:tcPr>
          <w:p w14:paraId="2A3EBCA6" w14:textId="0A76B102" w:rsidR="00E95413" w:rsidRPr="00DD09DB" w:rsidRDefault="00E95413" w:rsidP="00E95413">
            <w:pPr>
              <w:jc w:val="center"/>
              <w:rPr>
                <w:sz w:val="22"/>
                <w:szCs w:val="22"/>
                <w:lang w:eastAsia="lt-LT"/>
              </w:rPr>
            </w:pPr>
            <w:r w:rsidRPr="00DD09DB">
              <w:rPr>
                <w:rFonts w:eastAsia="Calibri"/>
                <w:sz w:val="22"/>
                <w:szCs w:val="22"/>
              </w:rPr>
              <w:t>Pasirašytos 2 bendradarbiavimo sutartys su naujais</w:t>
            </w:r>
            <w:r w:rsidR="00727475" w:rsidRPr="00DD09DB">
              <w:rPr>
                <w:rFonts w:eastAsia="Calibri"/>
                <w:sz w:val="22"/>
                <w:szCs w:val="22"/>
              </w:rPr>
              <w:t xml:space="preserve"> IT</w:t>
            </w:r>
            <w:r w:rsidRPr="00DD09DB">
              <w:rPr>
                <w:rFonts w:eastAsia="Calibri"/>
                <w:sz w:val="22"/>
                <w:szCs w:val="22"/>
              </w:rPr>
              <w:t xml:space="preserve"> verslo partneriais.</w:t>
            </w:r>
          </w:p>
        </w:tc>
      </w:tr>
      <w:tr w:rsidR="00E95413" w:rsidRPr="00DD09DB" w14:paraId="43C71841" w14:textId="77777777">
        <w:tc>
          <w:tcPr>
            <w:tcW w:w="3377" w:type="dxa"/>
            <w:tcBorders>
              <w:top w:val="single" w:sz="4" w:space="0" w:color="auto"/>
              <w:left w:val="single" w:sz="4" w:space="0" w:color="auto"/>
              <w:bottom w:val="single" w:sz="4" w:space="0" w:color="auto"/>
              <w:right w:val="single" w:sz="4" w:space="0" w:color="auto"/>
            </w:tcBorders>
            <w:hideMark/>
          </w:tcPr>
          <w:p w14:paraId="4DFB32F2" w14:textId="4D88B696" w:rsidR="00E95413" w:rsidRPr="00DD09DB" w:rsidRDefault="00E95413" w:rsidP="00E95413">
            <w:pPr>
              <w:rPr>
                <w:sz w:val="22"/>
                <w:szCs w:val="22"/>
                <w:lang w:eastAsia="lt-LT"/>
              </w:rPr>
            </w:pPr>
            <w:r w:rsidRPr="00DD09DB">
              <w:rPr>
                <w:sz w:val="22"/>
                <w:szCs w:val="22"/>
                <w:lang w:eastAsia="lt-LT"/>
              </w:rPr>
              <w:t>8.5.</w:t>
            </w:r>
            <w:r w:rsidRPr="00DD09DB">
              <w:rPr>
                <w:rFonts w:eastAsia="Calibri"/>
                <w:sz w:val="22"/>
                <w:szCs w:val="22"/>
                <w:lang w:val="pt-BR"/>
              </w:rPr>
              <w:t xml:space="preserve"> Sudaryti mokiniams sąlygas mokytis, įgyti profesiją ir tapti darbo rinkoje paklausiais specialistais.</w:t>
            </w:r>
          </w:p>
        </w:tc>
        <w:tc>
          <w:tcPr>
            <w:tcW w:w="2719" w:type="dxa"/>
            <w:tcBorders>
              <w:top w:val="single" w:sz="4" w:space="0" w:color="auto"/>
              <w:left w:val="single" w:sz="4" w:space="0" w:color="auto"/>
              <w:bottom w:val="single" w:sz="4" w:space="0" w:color="auto"/>
              <w:right w:val="single" w:sz="4" w:space="0" w:color="auto"/>
            </w:tcBorders>
          </w:tcPr>
          <w:p w14:paraId="38DE4A9A" w14:textId="2FF2F560" w:rsidR="00E95413" w:rsidRPr="00DD09DB" w:rsidRDefault="00E95413" w:rsidP="00E95413">
            <w:pPr>
              <w:jc w:val="center"/>
              <w:rPr>
                <w:sz w:val="22"/>
                <w:szCs w:val="22"/>
                <w:lang w:eastAsia="lt-LT"/>
              </w:rPr>
            </w:pPr>
            <w:r w:rsidRPr="00DD09DB">
              <w:rPr>
                <w:rFonts w:eastAsia="Calibri"/>
                <w:sz w:val="22"/>
                <w:szCs w:val="22"/>
              </w:rPr>
              <w:t>Peržiūrėti ir pertvarkyti vykdomas IT sektoriaus programuotojų profesinio mokymo programas atsižvelgiant į darbdavių ir IRT standarto reikalavimus.</w:t>
            </w:r>
          </w:p>
        </w:tc>
        <w:tc>
          <w:tcPr>
            <w:tcW w:w="3289" w:type="dxa"/>
            <w:tcBorders>
              <w:top w:val="single" w:sz="4" w:space="0" w:color="auto"/>
              <w:left w:val="single" w:sz="4" w:space="0" w:color="auto"/>
              <w:bottom w:val="single" w:sz="4" w:space="0" w:color="auto"/>
              <w:right w:val="single" w:sz="4" w:space="0" w:color="auto"/>
            </w:tcBorders>
          </w:tcPr>
          <w:p w14:paraId="42E0C3DF" w14:textId="1360F079" w:rsidR="00E95413" w:rsidRPr="00DD09DB" w:rsidRDefault="00E95413" w:rsidP="00E95413">
            <w:pPr>
              <w:jc w:val="center"/>
              <w:rPr>
                <w:sz w:val="22"/>
                <w:szCs w:val="22"/>
                <w:lang w:eastAsia="lt-LT"/>
              </w:rPr>
            </w:pPr>
            <w:r w:rsidRPr="00DD09DB">
              <w:rPr>
                <w:rFonts w:eastAsia="Calibri"/>
                <w:sz w:val="22"/>
                <w:szCs w:val="22"/>
              </w:rPr>
              <w:t>Pertvarkytos vykdomos IT sektoriaus programuotojų programos ir pradėtas mokinių priėmimas.</w:t>
            </w:r>
          </w:p>
        </w:tc>
      </w:tr>
    </w:tbl>
    <w:p w14:paraId="47FA5213" w14:textId="77777777" w:rsidR="00DF3E5B" w:rsidRDefault="00DF3E5B" w:rsidP="00DF3E5B">
      <w:pPr>
        <w:rPr>
          <w:szCs w:val="24"/>
        </w:rPr>
      </w:pPr>
    </w:p>
    <w:p w14:paraId="5F567508" w14:textId="77777777" w:rsidR="006856A4" w:rsidRDefault="006856A4" w:rsidP="00DF3E5B">
      <w:pPr>
        <w:tabs>
          <w:tab w:val="left" w:pos="426"/>
        </w:tabs>
        <w:jc w:val="both"/>
        <w:rPr>
          <w:b/>
          <w:szCs w:val="24"/>
          <w:lang w:eastAsia="lt-LT"/>
        </w:rPr>
      </w:pPr>
    </w:p>
    <w:p w14:paraId="692B8249" w14:textId="55595674" w:rsidR="00DF3E5B" w:rsidRDefault="00DF3E5B" w:rsidP="00DF3E5B">
      <w:pPr>
        <w:tabs>
          <w:tab w:val="left" w:pos="426"/>
        </w:tabs>
        <w:jc w:val="both"/>
        <w:rPr>
          <w:b/>
          <w:szCs w:val="24"/>
          <w:lang w:eastAsia="lt-LT"/>
        </w:rPr>
      </w:pPr>
      <w:r>
        <w:rPr>
          <w:b/>
          <w:szCs w:val="24"/>
          <w:lang w:eastAsia="lt-LT"/>
        </w:rPr>
        <w:t>9.</w:t>
      </w:r>
      <w:r>
        <w:rPr>
          <w:b/>
          <w:szCs w:val="24"/>
          <w:lang w:eastAsia="lt-LT"/>
        </w:rPr>
        <w:tab/>
        <w:t>Rizika, kuriai esant nustatytos užduotys gali būti neįvykdytos</w:t>
      </w:r>
      <w:r>
        <w:rPr>
          <w:szCs w:val="24"/>
          <w:lang w:eastAsia="lt-LT"/>
        </w:rPr>
        <w:t xml:space="preserve"> </w:t>
      </w:r>
      <w:r>
        <w:rPr>
          <w:b/>
          <w:szCs w:val="24"/>
          <w:lang w:eastAsia="lt-LT"/>
        </w:rPr>
        <w:t>(aplinkybės, kurios gali turėti neigiamos įtakos įvykdyti šias užduotis)</w:t>
      </w:r>
    </w:p>
    <w:p w14:paraId="45320D20" w14:textId="77777777" w:rsidR="00DF3E5B" w:rsidRDefault="00DF3E5B" w:rsidP="00DF3E5B">
      <w:pPr>
        <w:rPr>
          <w:sz w:val="20"/>
          <w:lang w:eastAsia="lt-LT"/>
        </w:rPr>
      </w:pPr>
      <w:r>
        <w:rPr>
          <w:sz w:val="20"/>
          <w:lang w:eastAsia="lt-LT"/>
        </w:rPr>
        <w:t>(pildoma suderinus su švietimo įstaigos vadovu)</w:t>
      </w:r>
    </w:p>
    <w:p w14:paraId="27CF4366" w14:textId="77777777" w:rsidR="006856A4" w:rsidRDefault="006856A4" w:rsidP="00DF3E5B">
      <w:pPr>
        <w:rPr>
          <w:sz w:val="2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DF3E5B" w14:paraId="0A244A52" w14:textId="77777777">
        <w:tc>
          <w:tcPr>
            <w:tcW w:w="9493" w:type="dxa"/>
            <w:tcBorders>
              <w:top w:val="single" w:sz="4" w:space="0" w:color="auto"/>
              <w:left w:val="single" w:sz="4" w:space="0" w:color="auto"/>
              <w:bottom w:val="single" w:sz="4" w:space="0" w:color="auto"/>
              <w:right w:val="single" w:sz="4" w:space="0" w:color="auto"/>
            </w:tcBorders>
            <w:hideMark/>
          </w:tcPr>
          <w:p w14:paraId="2C2E5FF7" w14:textId="2EFBA94C" w:rsidR="00DF3E5B" w:rsidRDefault="00DF3E5B">
            <w:pPr>
              <w:jc w:val="both"/>
              <w:rPr>
                <w:szCs w:val="24"/>
                <w:lang w:eastAsia="lt-LT"/>
              </w:rPr>
            </w:pPr>
            <w:r>
              <w:rPr>
                <w:szCs w:val="24"/>
                <w:lang w:eastAsia="lt-LT"/>
              </w:rPr>
              <w:t>9.1.</w:t>
            </w:r>
            <w:r w:rsidR="00E95413">
              <w:rPr>
                <w:szCs w:val="24"/>
                <w:lang w:eastAsia="lt-LT"/>
              </w:rPr>
              <w:t xml:space="preserve"> Liga.</w:t>
            </w:r>
          </w:p>
        </w:tc>
      </w:tr>
    </w:tbl>
    <w:p w14:paraId="2E8CF4F5" w14:textId="77777777" w:rsidR="00DF3E5B" w:rsidRDefault="00DF3E5B" w:rsidP="00DF3E5B">
      <w:pPr>
        <w:jc w:val="center"/>
        <w:rPr>
          <w:b/>
          <w:lang w:eastAsia="lt-LT"/>
        </w:rPr>
      </w:pPr>
    </w:p>
    <w:p w14:paraId="4A170F41" w14:textId="77777777" w:rsidR="006856A4" w:rsidRDefault="006856A4" w:rsidP="00DF3E5B">
      <w:pPr>
        <w:jc w:val="center"/>
        <w:rPr>
          <w:b/>
          <w:szCs w:val="24"/>
          <w:lang w:eastAsia="lt-LT"/>
        </w:rPr>
      </w:pPr>
    </w:p>
    <w:p w14:paraId="2ED1227D" w14:textId="77777777" w:rsidR="006856A4" w:rsidRDefault="006856A4" w:rsidP="00DF3E5B">
      <w:pPr>
        <w:jc w:val="center"/>
        <w:rPr>
          <w:b/>
          <w:szCs w:val="24"/>
          <w:lang w:eastAsia="lt-LT"/>
        </w:rPr>
      </w:pPr>
    </w:p>
    <w:p w14:paraId="29325BFF" w14:textId="77777777" w:rsidR="006856A4" w:rsidRDefault="006856A4" w:rsidP="00DF3E5B">
      <w:pPr>
        <w:jc w:val="center"/>
        <w:rPr>
          <w:b/>
          <w:szCs w:val="24"/>
          <w:lang w:eastAsia="lt-LT"/>
        </w:rPr>
      </w:pPr>
    </w:p>
    <w:p w14:paraId="21E3729E" w14:textId="77777777" w:rsidR="006856A4" w:rsidRDefault="006856A4" w:rsidP="00DF3E5B">
      <w:pPr>
        <w:jc w:val="center"/>
        <w:rPr>
          <w:b/>
          <w:szCs w:val="24"/>
          <w:lang w:eastAsia="lt-LT"/>
        </w:rPr>
      </w:pPr>
    </w:p>
    <w:p w14:paraId="709E28A1" w14:textId="29FB1F10" w:rsidR="00DF3E5B" w:rsidRDefault="00DF3E5B" w:rsidP="00DF3E5B">
      <w:pPr>
        <w:jc w:val="center"/>
        <w:rPr>
          <w:b/>
          <w:szCs w:val="24"/>
          <w:lang w:eastAsia="lt-LT"/>
        </w:rPr>
      </w:pPr>
      <w:r>
        <w:rPr>
          <w:b/>
          <w:szCs w:val="24"/>
          <w:lang w:eastAsia="lt-LT"/>
        </w:rPr>
        <w:lastRenderedPageBreak/>
        <w:t>VI SKYRIUS</w:t>
      </w:r>
    </w:p>
    <w:p w14:paraId="7E898938" w14:textId="77777777" w:rsidR="00DF3E5B" w:rsidRDefault="00DF3E5B" w:rsidP="00DF3E5B">
      <w:pPr>
        <w:jc w:val="center"/>
        <w:rPr>
          <w:b/>
          <w:szCs w:val="24"/>
          <w:lang w:eastAsia="lt-LT"/>
        </w:rPr>
      </w:pPr>
      <w:r>
        <w:rPr>
          <w:b/>
          <w:szCs w:val="24"/>
          <w:lang w:eastAsia="lt-LT"/>
        </w:rPr>
        <w:t>VERTINIMO PAGRINDIMAS IR SIŪLYMAI</w:t>
      </w:r>
    </w:p>
    <w:p w14:paraId="7D62165C" w14:textId="77777777" w:rsidR="00DF3E5B" w:rsidRDefault="00DF3E5B" w:rsidP="00DF3E5B">
      <w:pPr>
        <w:jc w:val="center"/>
        <w:rPr>
          <w:lang w:eastAsia="lt-LT"/>
        </w:rPr>
      </w:pPr>
    </w:p>
    <w:p w14:paraId="6CF1B552" w14:textId="1B5E678D" w:rsidR="00E95413" w:rsidRPr="00185FE9" w:rsidRDefault="00DF3E5B" w:rsidP="00E95413">
      <w:pPr>
        <w:tabs>
          <w:tab w:val="right" w:leader="underscore" w:pos="9071"/>
        </w:tabs>
        <w:jc w:val="both"/>
        <w:rPr>
          <w:lang w:eastAsia="lt-LT"/>
        </w:rPr>
      </w:pPr>
      <w:r>
        <w:rPr>
          <w:b/>
          <w:szCs w:val="24"/>
          <w:lang w:eastAsia="lt-LT"/>
        </w:rPr>
        <w:t>10. Įvertinimas, jo pagrindimas ir siūlymai:</w:t>
      </w:r>
      <w:r>
        <w:rPr>
          <w:szCs w:val="24"/>
          <w:lang w:eastAsia="lt-LT"/>
        </w:rPr>
        <w:t xml:space="preserve"> </w:t>
      </w:r>
      <w:r w:rsidR="00E95413">
        <w:rPr>
          <w:lang w:eastAsia="lt-LT"/>
        </w:rPr>
        <w:t xml:space="preserve">Direktorius įvykdė visas užduotis ir kai kurie sutarti vertinimo rodikliai viršyti, gebėjimas atlikti pareigybės aprašyme nustatytas funkcijas vertinami </w:t>
      </w:r>
      <w:r w:rsidR="00040A6A">
        <w:rPr>
          <w:lang w:eastAsia="lt-LT"/>
        </w:rPr>
        <w:t>kaip viršijantys lūkesčius</w:t>
      </w:r>
      <w:r w:rsidR="00E95413">
        <w:rPr>
          <w:lang w:eastAsia="lt-LT"/>
        </w:rPr>
        <w:t>. Siūlom</w:t>
      </w:r>
      <w:r w:rsidR="00040A6A">
        <w:rPr>
          <w:lang w:eastAsia="lt-LT"/>
        </w:rPr>
        <w:t>e vadovo</w:t>
      </w:r>
      <w:r w:rsidR="00E95413">
        <w:rPr>
          <w:lang w:eastAsia="lt-LT"/>
        </w:rPr>
        <w:t xml:space="preserve"> darbą įvertinti</w:t>
      </w:r>
      <w:r w:rsidR="00E503BB">
        <w:rPr>
          <w:lang w:eastAsia="lt-LT"/>
        </w:rPr>
        <w:t xml:space="preserve"> kaip</w:t>
      </w:r>
      <w:r w:rsidR="00E95413">
        <w:rPr>
          <w:lang w:eastAsia="lt-LT"/>
        </w:rPr>
        <w:t xml:space="preserve"> </w:t>
      </w:r>
      <w:r w:rsidR="00420B2E">
        <w:rPr>
          <w:lang w:eastAsia="lt-LT"/>
        </w:rPr>
        <w:t>viršijantį lūkesčius</w:t>
      </w:r>
      <w:r w:rsidR="00E95413">
        <w:rPr>
          <w:lang w:eastAsia="lt-LT"/>
        </w:rPr>
        <w:t xml:space="preserve">. </w:t>
      </w:r>
    </w:p>
    <w:p w14:paraId="646AE9A0" w14:textId="0FC5EA8D" w:rsidR="00DF3E5B" w:rsidRDefault="00DF3E5B" w:rsidP="00E95413">
      <w:pPr>
        <w:tabs>
          <w:tab w:val="right" w:leader="underscore" w:pos="9071"/>
        </w:tabs>
        <w:jc w:val="both"/>
        <w:rPr>
          <w:szCs w:val="24"/>
          <w:lang w:eastAsia="lt-LT"/>
        </w:rPr>
      </w:pPr>
    </w:p>
    <w:p w14:paraId="74917B22" w14:textId="47349E7A" w:rsidR="00DF3E5B" w:rsidRDefault="00E95413" w:rsidP="00DF3E5B">
      <w:pPr>
        <w:tabs>
          <w:tab w:val="left" w:pos="4253"/>
          <w:tab w:val="left" w:pos="6946"/>
        </w:tabs>
        <w:jc w:val="both"/>
        <w:rPr>
          <w:szCs w:val="24"/>
          <w:lang w:eastAsia="lt-LT"/>
        </w:rPr>
      </w:pPr>
      <w:r>
        <w:rPr>
          <w:szCs w:val="24"/>
          <w:u w:val="single"/>
          <w:lang w:eastAsia="lt-LT"/>
        </w:rPr>
        <w:t>Mokyklos tarybos pirmininkė</w:t>
      </w:r>
      <w:r w:rsidR="00DF3E5B">
        <w:rPr>
          <w:szCs w:val="24"/>
          <w:lang w:eastAsia="lt-LT"/>
        </w:rPr>
        <w:t xml:space="preserve">              __________   </w:t>
      </w:r>
      <w:r>
        <w:rPr>
          <w:szCs w:val="24"/>
          <w:lang w:eastAsia="lt-LT"/>
        </w:rPr>
        <w:t xml:space="preserve">        </w:t>
      </w:r>
      <w:r w:rsidR="009C245E">
        <w:rPr>
          <w:szCs w:val="24"/>
          <w:lang w:eastAsia="lt-LT"/>
        </w:rPr>
        <w:t>_______________</w:t>
      </w:r>
      <w:r w:rsidR="00DF3E5B">
        <w:rPr>
          <w:szCs w:val="24"/>
          <w:lang w:eastAsia="lt-LT"/>
        </w:rPr>
        <w:t xml:space="preserve">        </w:t>
      </w:r>
      <w:r w:rsidR="009571C3">
        <w:rPr>
          <w:szCs w:val="24"/>
          <w:lang w:eastAsia="lt-LT"/>
        </w:rPr>
        <w:t xml:space="preserve">  </w:t>
      </w:r>
      <w:r w:rsidRPr="00E95413">
        <w:rPr>
          <w:szCs w:val="24"/>
          <w:u w:val="single"/>
          <w:lang w:eastAsia="lt-LT"/>
        </w:rPr>
        <w:t>2025-02-07</w:t>
      </w:r>
    </w:p>
    <w:p w14:paraId="0C2DC9A8" w14:textId="77777777" w:rsidR="00DF3E5B" w:rsidRDefault="00DF3E5B" w:rsidP="00DF3E5B">
      <w:pPr>
        <w:tabs>
          <w:tab w:val="left" w:pos="4536"/>
          <w:tab w:val="left" w:pos="7230"/>
        </w:tabs>
        <w:jc w:val="both"/>
        <w:rPr>
          <w:color w:val="000000"/>
          <w:sz w:val="20"/>
          <w:lang w:eastAsia="lt-LT"/>
        </w:rPr>
      </w:pPr>
      <w:r>
        <w:rPr>
          <w:sz w:val="20"/>
          <w:lang w:eastAsia="lt-LT"/>
        </w:rPr>
        <w:t>(</w:t>
      </w:r>
      <w:r>
        <w:rPr>
          <w:color w:val="000000"/>
          <w:sz w:val="20"/>
          <w:lang w:eastAsia="lt-LT"/>
        </w:rPr>
        <w:t xml:space="preserve">mokykloje – mokyklos tarybos                </w:t>
      </w:r>
      <w:r>
        <w:rPr>
          <w:sz w:val="20"/>
          <w:lang w:eastAsia="lt-LT"/>
        </w:rPr>
        <w:t xml:space="preserve">           (parašas)                    (vardas ir pavardė)                      (data)</w:t>
      </w:r>
    </w:p>
    <w:p w14:paraId="539DE0B6" w14:textId="77777777" w:rsidR="00DF3E5B" w:rsidRDefault="00DF3E5B" w:rsidP="00DF3E5B">
      <w:pPr>
        <w:tabs>
          <w:tab w:val="left" w:pos="4536"/>
          <w:tab w:val="left" w:pos="7230"/>
        </w:tabs>
        <w:jc w:val="both"/>
        <w:rPr>
          <w:color w:val="000000"/>
          <w:sz w:val="16"/>
          <w:szCs w:val="16"/>
          <w:lang w:eastAsia="lt-LT"/>
        </w:rPr>
      </w:pPr>
      <w:r>
        <w:rPr>
          <w:color w:val="000000"/>
          <w:sz w:val="16"/>
          <w:szCs w:val="16"/>
          <w:lang w:eastAsia="lt-LT"/>
        </w:rPr>
        <w:t xml:space="preserve">įgaliotas asmuo, švietimo pagalbos įstaigoje – </w:t>
      </w:r>
    </w:p>
    <w:p w14:paraId="6AC2862C" w14:textId="77777777" w:rsidR="00DF3E5B" w:rsidRDefault="00DF3E5B" w:rsidP="00DF3E5B">
      <w:pPr>
        <w:tabs>
          <w:tab w:val="left" w:pos="4536"/>
          <w:tab w:val="left" w:pos="7230"/>
        </w:tabs>
        <w:jc w:val="both"/>
        <w:rPr>
          <w:color w:val="000000"/>
          <w:sz w:val="16"/>
          <w:szCs w:val="16"/>
          <w:lang w:eastAsia="lt-LT"/>
        </w:rPr>
      </w:pPr>
      <w:r>
        <w:rPr>
          <w:color w:val="000000"/>
          <w:sz w:val="16"/>
          <w:szCs w:val="16"/>
          <w:lang w:eastAsia="lt-LT"/>
        </w:rPr>
        <w:t xml:space="preserve">savivaldos institucijos įgaliotas asmuo / </w:t>
      </w:r>
    </w:p>
    <w:p w14:paraId="43A240F1" w14:textId="77777777" w:rsidR="00DF3E5B" w:rsidRDefault="00DF3E5B" w:rsidP="00DF3E5B">
      <w:pPr>
        <w:tabs>
          <w:tab w:val="left" w:pos="4536"/>
          <w:tab w:val="left" w:pos="7230"/>
        </w:tabs>
        <w:jc w:val="both"/>
        <w:rPr>
          <w:sz w:val="16"/>
          <w:szCs w:val="16"/>
          <w:lang w:eastAsia="lt-LT"/>
        </w:rPr>
      </w:pPr>
      <w:r>
        <w:rPr>
          <w:color w:val="000000"/>
          <w:sz w:val="16"/>
          <w:szCs w:val="16"/>
          <w:lang w:eastAsia="lt-LT"/>
        </w:rPr>
        <w:t>darbuotojų atstovavimą įgyvendinantis asmuo)</w:t>
      </w:r>
    </w:p>
    <w:p w14:paraId="42A23A2A" w14:textId="77777777" w:rsidR="00DF3E5B" w:rsidRDefault="00DF3E5B" w:rsidP="00DF3E5B">
      <w:pPr>
        <w:tabs>
          <w:tab w:val="left" w:pos="5529"/>
          <w:tab w:val="left" w:pos="8364"/>
        </w:tabs>
        <w:jc w:val="both"/>
        <w:rPr>
          <w:sz w:val="20"/>
          <w:lang w:eastAsia="lt-LT"/>
        </w:rPr>
      </w:pPr>
    </w:p>
    <w:p w14:paraId="1447EEA4" w14:textId="64B1E6FB" w:rsidR="0051376F" w:rsidRPr="00B966BB" w:rsidRDefault="00DF3E5B" w:rsidP="0051376F">
      <w:pPr>
        <w:ind w:firstLine="851"/>
        <w:jc w:val="both"/>
        <w:rPr>
          <w:szCs w:val="24"/>
        </w:rPr>
      </w:pPr>
      <w:r>
        <w:rPr>
          <w:b/>
          <w:szCs w:val="24"/>
          <w:lang w:eastAsia="lt-LT"/>
        </w:rPr>
        <w:t>11. Įvertinimas, jo pagrindimas ir siūlymai:</w:t>
      </w:r>
      <w:r>
        <w:rPr>
          <w:szCs w:val="24"/>
          <w:lang w:eastAsia="lt-LT"/>
        </w:rPr>
        <w:t xml:space="preserve"> </w:t>
      </w:r>
      <w:r w:rsidR="0051376F" w:rsidRPr="0051376F">
        <w:rPr>
          <w:szCs w:val="24"/>
          <w:u w:val="single"/>
          <w:lang w:eastAsia="lt-LT"/>
        </w:rPr>
        <w:t xml:space="preserve">įvertinti </w:t>
      </w:r>
      <w:r w:rsidR="0051376F" w:rsidRPr="0051376F">
        <w:rPr>
          <w:szCs w:val="24"/>
          <w:u w:val="single"/>
        </w:rPr>
        <w:t>Mokyklos direktoriaus Juozapo Dambrausko 2024 m. veiklą kaip viršijančią lūkesčius, nes Mokyklos direktorius Juozapas Dambrauskas įvykdė visas užduotis ir bent pusė vertinimo rodiklių viršyti, gebėjimai atlikti pareigybės aprašyme nustatytas funkcijas vertinami puikiai.</w:t>
      </w:r>
    </w:p>
    <w:p w14:paraId="3012080F" w14:textId="269ACC0B" w:rsidR="00DF3E5B" w:rsidRDefault="00DF3E5B" w:rsidP="0051376F">
      <w:pPr>
        <w:tabs>
          <w:tab w:val="right" w:leader="underscore" w:pos="9071"/>
        </w:tabs>
        <w:jc w:val="both"/>
        <w:rPr>
          <w:szCs w:val="24"/>
          <w:lang w:eastAsia="lt-LT"/>
        </w:rPr>
      </w:pPr>
    </w:p>
    <w:p w14:paraId="3ECBE3FE" w14:textId="77777777" w:rsidR="00DF3E5B" w:rsidRDefault="00DF3E5B" w:rsidP="00DF3E5B">
      <w:pPr>
        <w:tabs>
          <w:tab w:val="right" w:leader="underscore" w:pos="9071"/>
        </w:tabs>
        <w:jc w:val="both"/>
        <w:rPr>
          <w:szCs w:val="24"/>
          <w:lang w:eastAsia="lt-LT"/>
        </w:rPr>
      </w:pPr>
    </w:p>
    <w:p w14:paraId="6B0DA8BC" w14:textId="77777777" w:rsidR="0051376F" w:rsidRDefault="0051376F" w:rsidP="00DF3E5B">
      <w:pPr>
        <w:tabs>
          <w:tab w:val="left" w:pos="4253"/>
          <w:tab w:val="left" w:pos="6946"/>
        </w:tabs>
        <w:jc w:val="both"/>
      </w:pPr>
      <w:r>
        <w:t xml:space="preserve">Įstaigų veiklos skyriaus </w:t>
      </w:r>
    </w:p>
    <w:p w14:paraId="2EF6581F" w14:textId="78980D94" w:rsidR="00DF3E5B" w:rsidRPr="0051376F" w:rsidRDefault="0051376F" w:rsidP="00DF3E5B">
      <w:pPr>
        <w:tabs>
          <w:tab w:val="left" w:pos="4253"/>
          <w:tab w:val="left" w:pos="6946"/>
        </w:tabs>
        <w:jc w:val="both"/>
        <w:rPr>
          <w:szCs w:val="24"/>
          <w:u w:val="single"/>
          <w:lang w:eastAsia="lt-LT"/>
        </w:rPr>
      </w:pPr>
      <w:r w:rsidRPr="0051376F">
        <w:rPr>
          <w:u w:val="single"/>
        </w:rPr>
        <w:t>vyriausi</w:t>
      </w:r>
      <w:r w:rsidR="009571C3">
        <w:rPr>
          <w:u w:val="single"/>
        </w:rPr>
        <w:t>oji</w:t>
      </w:r>
      <w:r w:rsidRPr="0051376F">
        <w:rPr>
          <w:u w:val="single"/>
        </w:rPr>
        <w:t xml:space="preserve"> specialist</w:t>
      </w:r>
      <w:r>
        <w:rPr>
          <w:u w:val="single"/>
        </w:rPr>
        <w:t>ė</w:t>
      </w:r>
      <w:r w:rsidR="00DF3E5B" w:rsidRPr="0051376F">
        <w:rPr>
          <w:szCs w:val="24"/>
          <w:u w:val="single"/>
          <w:lang w:eastAsia="lt-LT"/>
        </w:rPr>
        <w:t xml:space="preserve">     </w:t>
      </w:r>
      <w:r w:rsidR="00DF3E5B">
        <w:rPr>
          <w:szCs w:val="24"/>
          <w:lang w:eastAsia="lt-LT"/>
        </w:rPr>
        <w:t xml:space="preserve">          </w:t>
      </w:r>
      <w:r>
        <w:rPr>
          <w:szCs w:val="24"/>
          <w:lang w:eastAsia="lt-LT"/>
        </w:rPr>
        <w:t xml:space="preserve">       </w:t>
      </w:r>
      <w:r w:rsidR="00DF3E5B">
        <w:rPr>
          <w:szCs w:val="24"/>
          <w:lang w:eastAsia="lt-LT"/>
        </w:rPr>
        <w:t xml:space="preserve">_________               </w:t>
      </w:r>
      <w:r>
        <w:rPr>
          <w:szCs w:val="24"/>
          <w:lang w:eastAsia="lt-LT"/>
        </w:rPr>
        <w:t xml:space="preserve">   </w:t>
      </w:r>
      <w:r w:rsidRPr="0051376F">
        <w:rPr>
          <w:szCs w:val="24"/>
          <w:u w:val="single"/>
          <w:lang w:eastAsia="lt-LT"/>
        </w:rPr>
        <w:t xml:space="preserve">  </w:t>
      </w:r>
      <w:r w:rsidR="009C245E">
        <w:rPr>
          <w:szCs w:val="24"/>
          <w:u w:val="single"/>
          <w:lang w:eastAsia="lt-LT"/>
        </w:rPr>
        <w:t xml:space="preserve">_________________  </w:t>
      </w:r>
      <w:r w:rsidR="009C245E">
        <w:rPr>
          <w:szCs w:val="24"/>
          <w:lang w:eastAsia="lt-LT"/>
        </w:rPr>
        <w:t xml:space="preserve">    </w:t>
      </w:r>
      <w:r w:rsidRPr="0051376F">
        <w:rPr>
          <w:szCs w:val="24"/>
          <w:u w:val="single"/>
          <w:lang w:eastAsia="lt-LT"/>
        </w:rPr>
        <w:t>2025-03-18</w:t>
      </w:r>
    </w:p>
    <w:p w14:paraId="5633F675" w14:textId="444F8B7D" w:rsidR="00E95413" w:rsidRDefault="00DF3E5B" w:rsidP="00E95413">
      <w:pPr>
        <w:tabs>
          <w:tab w:val="left" w:pos="1276"/>
          <w:tab w:val="left" w:pos="3645"/>
          <w:tab w:val="left" w:pos="5655"/>
          <w:tab w:val="left" w:pos="8235"/>
        </w:tabs>
        <w:jc w:val="both"/>
        <w:rPr>
          <w:sz w:val="18"/>
          <w:szCs w:val="18"/>
          <w:lang w:eastAsia="lt-LT"/>
        </w:rPr>
      </w:pPr>
      <w:r>
        <w:rPr>
          <w:sz w:val="20"/>
          <w:lang w:eastAsia="lt-LT"/>
        </w:rPr>
        <w:t>(</w:t>
      </w:r>
      <w:r w:rsidR="00E95413">
        <w:rPr>
          <w:sz w:val="18"/>
          <w:szCs w:val="18"/>
          <w:lang w:eastAsia="lt-LT"/>
        </w:rPr>
        <w:t xml:space="preserve">į pareigas priimantis asmuo </w:t>
      </w:r>
      <w:r w:rsidR="00E95413">
        <w:rPr>
          <w:sz w:val="18"/>
          <w:szCs w:val="18"/>
          <w:lang w:eastAsia="lt-LT"/>
        </w:rPr>
        <w:tab/>
      </w:r>
      <w:r w:rsidR="00E95413">
        <w:rPr>
          <w:sz w:val="20"/>
          <w:lang w:eastAsia="lt-LT"/>
        </w:rPr>
        <w:t>(parašas)</w:t>
      </w:r>
      <w:r w:rsidR="00E95413">
        <w:rPr>
          <w:sz w:val="20"/>
          <w:lang w:eastAsia="lt-LT"/>
        </w:rPr>
        <w:tab/>
      </w:r>
      <w:r w:rsidR="0051376F">
        <w:rPr>
          <w:sz w:val="20"/>
          <w:lang w:eastAsia="lt-LT"/>
        </w:rPr>
        <w:t xml:space="preserve">     </w:t>
      </w:r>
      <w:r w:rsidR="00E95413">
        <w:rPr>
          <w:sz w:val="20"/>
          <w:lang w:eastAsia="lt-LT"/>
        </w:rPr>
        <w:t>(vardas ir pavardė)</w:t>
      </w:r>
      <w:r w:rsidR="00E95413">
        <w:rPr>
          <w:sz w:val="20"/>
          <w:lang w:eastAsia="lt-LT"/>
        </w:rPr>
        <w:tab/>
      </w:r>
      <w:r w:rsidR="0051376F">
        <w:rPr>
          <w:sz w:val="20"/>
          <w:lang w:eastAsia="lt-LT"/>
        </w:rPr>
        <w:t xml:space="preserve">     </w:t>
      </w:r>
      <w:r w:rsidR="00E95413">
        <w:rPr>
          <w:sz w:val="20"/>
          <w:lang w:eastAsia="lt-LT"/>
        </w:rPr>
        <w:t>(data)</w:t>
      </w:r>
    </w:p>
    <w:p w14:paraId="3B9F76BA" w14:textId="518F2DBC" w:rsidR="00DF3E5B" w:rsidRDefault="00E95413" w:rsidP="00DF3E5B">
      <w:pPr>
        <w:tabs>
          <w:tab w:val="left" w:pos="1276"/>
          <w:tab w:val="left" w:pos="4536"/>
          <w:tab w:val="left" w:pos="7230"/>
        </w:tabs>
        <w:jc w:val="both"/>
        <w:rPr>
          <w:color w:val="000000"/>
          <w:sz w:val="20"/>
          <w:lang w:eastAsia="lt-LT"/>
        </w:rPr>
      </w:pPr>
      <w:r>
        <w:rPr>
          <w:sz w:val="18"/>
          <w:szCs w:val="18"/>
          <w:lang w:eastAsia="lt-LT"/>
        </w:rPr>
        <w:t>ar jo įgaliotas asmuo</w:t>
      </w:r>
      <w:r>
        <w:rPr>
          <w:color w:val="000000"/>
          <w:sz w:val="20"/>
          <w:lang w:eastAsia="lt-LT"/>
        </w:rPr>
        <w:t xml:space="preserve">)                       </w:t>
      </w:r>
    </w:p>
    <w:p w14:paraId="6F9A92C3" w14:textId="77777777" w:rsidR="00DF3E5B" w:rsidRDefault="00DF3E5B" w:rsidP="00DF3E5B">
      <w:pPr>
        <w:tabs>
          <w:tab w:val="left" w:pos="1276"/>
          <w:tab w:val="left" w:pos="4536"/>
          <w:tab w:val="left" w:pos="7230"/>
        </w:tabs>
        <w:jc w:val="both"/>
        <w:rPr>
          <w:color w:val="000000"/>
          <w:sz w:val="20"/>
          <w:lang w:eastAsia="lt-LT"/>
        </w:rPr>
      </w:pPr>
    </w:p>
    <w:p w14:paraId="67474E18" w14:textId="77777777" w:rsidR="00DF3E5B" w:rsidRDefault="00DF3E5B" w:rsidP="00DF3E5B">
      <w:pPr>
        <w:tabs>
          <w:tab w:val="left" w:pos="6237"/>
          <w:tab w:val="right" w:pos="8306"/>
        </w:tabs>
        <w:rPr>
          <w:color w:val="000000"/>
          <w:szCs w:val="24"/>
        </w:rPr>
      </w:pPr>
    </w:p>
    <w:p w14:paraId="358BCC15" w14:textId="5ADCCF22" w:rsidR="00DF3E5B" w:rsidRDefault="00DF3E5B" w:rsidP="00DF3E5B">
      <w:pPr>
        <w:tabs>
          <w:tab w:val="left" w:pos="6237"/>
          <w:tab w:val="right" w:pos="8306"/>
        </w:tabs>
        <w:rPr>
          <w:color w:val="000000"/>
          <w:sz w:val="22"/>
          <w:szCs w:val="22"/>
        </w:rPr>
      </w:pPr>
      <w:r>
        <w:rPr>
          <w:color w:val="000000"/>
          <w:sz w:val="22"/>
          <w:szCs w:val="22"/>
        </w:rPr>
        <w:t xml:space="preserve">Galutinis metų veiklos ataskaitos įvertinimas </w:t>
      </w:r>
      <w:r w:rsidR="009571C3">
        <w:rPr>
          <w:color w:val="000000"/>
          <w:sz w:val="22"/>
          <w:szCs w:val="22"/>
        </w:rPr>
        <w:t>„</w:t>
      </w:r>
      <w:r w:rsidR="0051376F" w:rsidRPr="004B2399">
        <w:rPr>
          <w:color w:val="000000"/>
          <w:sz w:val="22"/>
          <w:szCs w:val="22"/>
          <w:u w:val="single"/>
        </w:rPr>
        <w:t>viršijant</w:t>
      </w:r>
      <w:r w:rsidR="004B2399" w:rsidRPr="004B2399">
        <w:rPr>
          <w:color w:val="000000"/>
          <w:sz w:val="22"/>
          <w:szCs w:val="22"/>
          <w:u w:val="single"/>
        </w:rPr>
        <w:t>i</w:t>
      </w:r>
      <w:r w:rsidR="0051376F" w:rsidRPr="004B2399">
        <w:rPr>
          <w:color w:val="000000"/>
          <w:sz w:val="22"/>
          <w:szCs w:val="22"/>
          <w:u w:val="single"/>
        </w:rPr>
        <w:t xml:space="preserve"> lūkesčius</w:t>
      </w:r>
      <w:r w:rsidR="009571C3">
        <w:rPr>
          <w:color w:val="000000"/>
          <w:sz w:val="22"/>
          <w:szCs w:val="22"/>
          <w:u w:val="single"/>
        </w:rPr>
        <w:t>“</w:t>
      </w:r>
      <w:r w:rsidR="004B2399" w:rsidRPr="004B2399">
        <w:rPr>
          <w:color w:val="000000"/>
          <w:sz w:val="22"/>
          <w:szCs w:val="22"/>
          <w:u w:val="single"/>
        </w:rPr>
        <w:t>.</w:t>
      </w:r>
    </w:p>
    <w:p w14:paraId="4F21018B" w14:textId="77777777" w:rsidR="00DF3E5B" w:rsidRDefault="00DF3E5B" w:rsidP="00DF3E5B">
      <w:pPr>
        <w:tabs>
          <w:tab w:val="left" w:pos="1276"/>
          <w:tab w:val="left" w:pos="5954"/>
          <w:tab w:val="left" w:pos="8364"/>
        </w:tabs>
        <w:jc w:val="both"/>
        <w:rPr>
          <w:sz w:val="22"/>
          <w:szCs w:val="22"/>
          <w:lang w:eastAsia="lt-LT"/>
        </w:rPr>
      </w:pPr>
      <w:r>
        <w:rPr>
          <w:sz w:val="22"/>
          <w:szCs w:val="22"/>
          <w:lang w:eastAsia="lt-LT"/>
        </w:rPr>
        <w:t>Susipažinau.</w:t>
      </w:r>
    </w:p>
    <w:p w14:paraId="6A5D1A46" w14:textId="77777777" w:rsidR="004B2399" w:rsidRDefault="004B2399" w:rsidP="00DF3E5B">
      <w:pPr>
        <w:tabs>
          <w:tab w:val="left" w:pos="1276"/>
          <w:tab w:val="left" w:pos="5954"/>
          <w:tab w:val="left" w:pos="8364"/>
        </w:tabs>
        <w:jc w:val="both"/>
        <w:rPr>
          <w:szCs w:val="24"/>
          <w:lang w:eastAsia="lt-LT"/>
        </w:rPr>
      </w:pPr>
    </w:p>
    <w:p w14:paraId="40450903" w14:textId="1755E577" w:rsidR="00DF3E5B" w:rsidRDefault="004B2399" w:rsidP="00DF3E5B">
      <w:pPr>
        <w:tabs>
          <w:tab w:val="left" w:pos="4253"/>
          <w:tab w:val="left" w:pos="6946"/>
        </w:tabs>
        <w:jc w:val="both"/>
        <w:rPr>
          <w:szCs w:val="24"/>
          <w:lang w:eastAsia="lt-LT"/>
        </w:rPr>
      </w:pPr>
      <w:r w:rsidRPr="004B2399">
        <w:rPr>
          <w:szCs w:val="24"/>
          <w:u w:val="single"/>
          <w:lang w:eastAsia="lt-LT"/>
        </w:rPr>
        <w:t>Direktorius</w:t>
      </w:r>
      <w:r w:rsidR="00DF3E5B" w:rsidRPr="004B2399">
        <w:rPr>
          <w:szCs w:val="24"/>
          <w:u w:val="single"/>
          <w:lang w:eastAsia="lt-LT"/>
        </w:rPr>
        <w:t xml:space="preserve">              </w:t>
      </w:r>
      <w:r w:rsidRPr="004B2399">
        <w:rPr>
          <w:szCs w:val="24"/>
          <w:u w:val="single"/>
          <w:lang w:eastAsia="lt-LT"/>
        </w:rPr>
        <w:t xml:space="preserve">          </w:t>
      </w:r>
      <w:r>
        <w:rPr>
          <w:szCs w:val="24"/>
          <w:lang w:eastAsia="lt-LT"/>
        </w:rPr>
        <w:t xml:space="preserve">               </w:t>
      </w:r>
      <w:r w:rsidR="00DF3E5B">
        <w:rPr>
          <w:szCs w:val="24"/>
          <w:lang w:eastAsia="lt-LT"/>
        </w:rPr>
        <w:t xml:space="preserve">_________                    </w:t>
      </w:r>
      <w:r w:rsidR="009C245E">
        <w:rPr>
          <w:szCs w:val="24"/>
          <w:u w:val="single"/>
          <w:lang w:eastAsia="lt-LT"/>
        </w:rPr>
        <w:t>___________________</w:t>
      </w:r>
      <w:r w:rsidR="00DF3E5B">
        <w:rPr>
          <w:szCs w:val="24"/>
          <w:lang w:eastAsia="lt-LT"/>
        </w:rPr>
        <w:t xml:space="preserve">      </w:t>
      </w:r>
      <w:r w:rsidR="009F6A8C" w:rsidRPr="009F6A8C">
        <w:rPr>
          <w:szCs w:val="24"/>
          <w:u w:val="single"/>
          <w:lang w:eastAsia="lt-LT"/>
        </w:rPr>
        <w:t>2025-03-18</w:t>
      </w:r>
    </w:p>
    <w:p w14:paraId="337797ED" w14:textId="79523238" w:rsidR="00DF3E5B" w:rsidRDefault="00DF3E5B" w:rsidP="00DF3E5B">
      <w:pPr>
        <w:tabs>
          <w:tab w:val="left" w:pos="4536"/>
          <w:tab w:val="left" w:pos="7230"/>
        </w:tabs>
        <w:jc w:val="both"/>
        <w:rPr>
          <w:sz w:val="18"/>
          <w:szCs w:val="18"/>
          <w:lang w:eastAsia="lt-LT"/>
        </w:rPr>
      </w:pPr>
      <w:r>
        <w:rPr>
          <w:sz w:val="18"/>
          <w:szCs w:val="18"/>
          <w:lang w:eastAsia="lt-LT"/>
        </w:rPr>
        <w:t xml:space="preserve">(švietimo įstaigos vadovo pareigos)                  </w:t>
      </w:r>
      <w:r w:rsidR="00E95413">
        <w:rPr>
          <w:sz w:val="18"/>
          <w:szCs w:val="18"/>
          <w:lang w:eastAsia="lt-LT"/>
        </w:rPr>
        <w:t xml:space="preserve">   </w:t>
      </w:r>
      <w:r>
        <w:rPr>
          <w:sz w:val="18"/>
          <w:szCs w:val="18"/>
          <w:lang w:eastAsia="lt-LT"/>
        </w:rPr>
        <w:t xml:space="preserve">(parašas)                               </w:t>
      </w:r>
      <w:r w:rsidR="00E95413">
        <w:rPr>
          <w:sz w:val="18"/>
          <w:szCs w:val="18"/>
          <w:lang w:eastAsia="lt-LT"/>
        </w:rPr>
        <w:t xml:space="preserve">         </w:t>
      </w:r>
      <w:r>
        <w:rPr>
          <w:sz w:val="18"/>
          <w:szCs w:val="18"/>
          <w:lang w:eastAsia="lt-LT"/>
        </w:rPr>
        <w:t>(vardas ir pavardė)                                     (data)</w:t>
      </w:r>
    </w:p>
    <w:p w14:paraId="4F8024A2" w14:textId="77777777" w:rsidR="00606D54" w:rsidRDefault="00606D54" w:rsidP="00E95413">
      <w:pPr>
        <w:tabs>
          <w:tab w:val="left" w:pos="3544"/>
          <w:tab w:val="left" w:pos="4536"/>
          <w:tab w:val="left" w:pos="6096"/>
          <w:tab w:val="left" w:pos="7230"/>
          <w:tab w:val="left" w:pos="8647"/>
        </w:tabs>
        <w:jc w:val="center"/>
      </w:pPr>
    </w:p>
    <w:p w14:paraId="5B9FE6F7" w14:textId="77777777" w:rsidR="00606D54" w:rsidRDefault="00606D54" w:rsidP="00E95413">
      <w:pPr>
        <w:tabs>
          <w:tab w:val="left" w:pos="3544"/>
          <w:tab w:val="left" w:pos="4536"/>
          <w:tab w:val="left" w:pos="6096"/>
          <w:tab w:val="left" w:pos="7230"/>
          <w:tab w:val="left" w:pos="8647"/>
        </w:tabs>
        <w:jc w:val="center"/>
      </w:pPr>
    </w:p>
    <w:p w14:paraId="0205EE00" w14:textId="516FFA70" w:rsidR="00DF3E5B" w:rsidRPr="00CB0893" w:rsidRDefault="00606D54" w:rsidP="00CB0893">
      <w:pPr>
        <w:tabs>
          <w:tab w:val="left" w:pos="3544"/>
          <w:tab w:val="left" w:pos="4536"/>
          <w:tab w:val="left" w:pos="6096"/>
          <w:tab w:val="left" w:pos="7230"/>
          <w:tab w:val="left" w:pos="8647"/>
        </w:tabs>
        <w:jc w:val="center"/>
        <w:sectPr w:rsidR="00DF3E5B" w:rsidRPr="00CB0893" w:rsidSect="00DF3E5B">
          <w:pgSz w:w="11907" w:h="16840" w:code="9"/>
          <w:pgMar w:top="1134" w:right="567" w:bottom="1134" w:left="1701" w:header="288" w:footer="720" w:gutter="0"/>
          <w:pgNumType w:start="1"/>
          <w:cols w:space="720"/>
          <w:noEndnote/>
          <w:titlePg/>
          <w:docGrid w:linePitch="326"/>
        </w:sectPr>
      </w:pPr>
      <w:r>
        <w:t>_________</w:t>
      </w:r>
    </w:p>
    <w:p w14:paraId="3FD9A46D" w14:textId="77777777" w:rsidR="00332CD5" w:rsidRDefault="00332CD5" w:rsidP="00E95413"/>
    <w:sectPr w:rsidR="00332CD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77856"/>
    <w:multiLevelType w:val="hybridMultilevel"/>
    <w:tmpl w:val="FAE84A44"/>
    <w:lvl w:ilvl="0" w:tplc="95161126">
      <w:start w:val="1"/>
      <w:numFmt w:val="decimal"/>
      <w:lvlText w:val="%1."/>
      <w:lvlJc w:val="left"/>
      <w:pPr>
        <w:ind w:left="720" w:hanging="360"/>
      </w:pPr>
      <w:rPr>
        <w:rFonts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062219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E5B"/>
    <w:rsid w:val="0002318B"/>
    <w:rsid w:val="00040A6A"/>
    <w:rsid w:val="000A65F6"/>
    <w:rsid w:val="000E70C5"/>
    <w:rsid w:val="000F7291"/>
    <w:rsid w:val="00126EF4"/>
    <w:rsid w:val="00332CD5"/>
    <w:rsid w:val="00420B2E"/>
    <w:rsid w:val="004A60EF"/>
    <w:rsid w:val="004B2399"/>
    <w:rsid w:val="0051376F"/>
    <w:rsid w:val="00606D54"/>
    <w:rsid w:val="006856A4"/>
    <w:rsid w:val="00727475"/>
    <w:rsid w:val="00892646"/>
    <w:rsid w:val="008D64A6"/>
    <w:rsid w:val="00911B44"/>
    <w:rsid w:val="00933528"/>
    <w:rsid w:val="009571C3"/>
    <w:rsid w:val="009605BB"/>
    <w:rsid w:val="009726D1"/>
    <w:rsid w:val="009C245E"/>
    <w:rsid w:val="009F6A8C"/>
    <w:rsid w:val="00A90201"/>
    <w:rsid w:val="00B4417A"/>
    <w:rsid w:val="00C04E2E"/>
    <w:rsid w:val="00CB0893"/>
    <w:rsid w:val="00DD09DB"/>
    <w:rsid w:val="00DF3E5B"/>
    <w:rsid w:val="00E00019"/>
    <w:rsid w:val="00E503BB"/>
    <w:rsid w:val="00E6323A"/>
    <w:rsid w:val="00E94285"/>
    <w:rsid w:val="00E95413"/>
    <w:rsid w:val="00FD050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0DE6E"/>
  <w15:chartTrackingRefBased/>
  <w15:docId w15:val="{C26F4B75-122E-470A-B7F7-832B367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F3E5B"/>
    <w:pPr>
      <w:spacing w:after="0" w:line="240" w:lineRule="auto"/>
    </w:pPr>
    <w:rPr>
      <w:rFonts w:ascii="Times New Roman" w:eastAsia="Times New Roman" w:hAnsi="Times New Roman" w:cs="Times New Roman"/>
      <w:kern w:val="0"/>
      <w:sz w:val="24"/>
      <w:szCs w:val="20"/>
      <w14:ligatures w14:val="none"/>
    </w:rPr>
  </w:style>
  <w:style w:type="paragraph" w:styleId="Antrat1">
    <w:name w:val="heading 1"/>
    <w:basedOn w:val="prastasis"/>
    <w:next w:val="prastasis"/>
    <w:link w:val="Antrat1Diagrama"/>
    <w:uiPriority w:val="9"/>
    <w:qFormat/>
    <w:rsid w:val="00DF3E5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Antrat2">
    <w:name w:val="heading 2"/>
    <w:basedOn w:val="prastasis"/>
    <w:next w:val="prastasis"/>
    <w:link w:val="Antrat2Diagrama"/>
    <w:uiPriority w:val="9"/>
    <w:semiHidden/>
    <w:unhideWhenUsed/>
    <w:qFormat/>
    <w:rsid w:val="00DF3E5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Antrat3">
    <w:name w:val="heading 3"/>
    <w:basedOn w:val="prastasis"/>
    <w:next w:val="prastasis"/>
    <w:link w:val="Antrat3Diagrama"/>
    <w:uiPriority w:val="9"/>
    <w:semiHidden/>
    <w:unhideWhenUsed/>
    <w:qFormat/>
    <w:rsid w:val="00DF3E5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Antrat4">
    <w:name w:val="heading 4"/>
    <w:basedOn w:val="prastasis"/>
    <w:next w:val="prastasis"/>
    <w:link w:val="Antrat4Diagrama"/>
    <w:uiPriority w:val="9"/>
    <w:semiHidden/>
    <w:unhideWhenUsed/>
    <w:qFormat/>
    <w:rsid w:val="00DF3E5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Antrat5">
    <w:name w:val="heading 5"/>
    <w:basedOn w:val="prastasis"/>
    <w:next w:val="prastasis"/>
    <w:link w:val="Antrat5Diagrama"/>
    <w:uiPriority w:val="9"/>
    <w:semiHidden/>
    <w:unhideWhenUsed/>
    <w:qFormat/>
    <w:rsid w:val="00DF3E5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Antrat6">
    <w:name w:val="heading 6"/>
    <w:basedOn w:val="prastasis"/>
    <w:next w:val="prastasis"/>
    <w:link w:val="Antrat6Diagrama"/>
    <w:uiPriority w:val="9"/>
    <w:semiHidden/>
    <w:unhideWhenUsed/>
    <w:qFormat/>
    <w:rsid w:val="00DF3E5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Antrat7">
    <w:name w:val="heading 7"/>
    <w:basedOn w:val="prastasis"/>
    <w:next w:val="prastasis"/>
    <w:link w:val="Antrat7Diagrama"/>
    <w:uiPriority w:val="9"/>
    <w:semiHidden/>
    <w:unhideWhenUsed/>
    <w:qFormat/>
    <w:rsid w:val="00DF3E5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Antrat8">
    <w:name w:val="heading 8"/>
    <w:basedOn w:val="prastasis"/>
    <w:next w:val="prastasis"/>
    <w:link w:val="Antrat8Diagrama"/>
    <w:uiPriority w:val="9"/>
    <w:semiHidden/>
    <w:unhideWhenUsed/>
    <w:qFormat/>
    <w:rsid w:val="00DF3E5B"/>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Antrat9">
    <w:name w:val="heading 9"/>
    <w:basedOn w:val="prastasis"/>
    <w:next w:val="prastasis"/>
    <w:link w:val="Antrat9Diagrama"/>
    <w:uiPriority w:val="9"/>
    <w:semiHidden/>
    <w:unhideWhenUsed/>
    <w:qFormat/>
    <w:rsid w:val="00DF3E5B"/>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DF3E5B"/>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DF3E5B"/>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DF3E5B"/>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DF3E5B"/>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DF3E5B"/>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DF3E5B"/>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DF3E5B"/>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DF3E5B"/>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DF3E5B"/>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DF3E5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PavadinimasDiagrama">
    <w:name w:val="Pavadinimas Diagrama"/>
    <w:basedOn w:val="Numatytasispastraiposriftas"/>
    <w:link w:val="Pavadinimas"/>
    <w:uiPriority w:val="10"/>
    <w:rsid w:val="00DF3E5B"/>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DF3E5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aantratDiagrama">
    <w:name w:val="Paantraštė Diagrama"/>
    <w:basedOn w:val="Numatytasispastraiposriftas"/>
    <w:link w:val="Paantrat"/>
    <w:uiPriority w:val="11"/>
    <w:rsid w:val="00DF3E5B"/>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DF3E5B"/>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itataDiagrama">
    <w:name w:val="Citata Diagrama"/>
    <w:basedOn w:val="Numatytasispastraiposriftas"/>
    <w:link w:val="Citata"/>
    <w:uiPriority w:val="29"/>
    <w:rsid w:val="00DF3E5B"/>
    <w:rPr>
      <w:i/>
      <w:iCs/>
      <w:color w:val="404040" w:themeColor="text1" w:themeTint="BF"/>
    </w:rPr>
  </w:style>
  <w:style w:type="paragraph" w:styleId="Sraopastraipa">
    <w:name w:val="List Paragraph"/>
    <w:basedOn w:val="prastasis"/>
    <w:uiPriority w:val="34"/>
    <w:qFormat/>
    <w:rsid w:val="00DF3E5B"/>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Rykuspabraukimas">
    <w:name w:val="Intense Emphasis"/>
    <w:basedOn w:val="Numatytasispastraiposriftas"/>
    <w:uiPriority w:val="21"/>
    <w:qFormat/>
    <w:rsid w:val="00DF3E5B"/>
    <w:rPr>
      <w:i/>
      <w:iCs/>
      <w:color w:val="0F4761" w:themeColor="accent1" w:themeShade="BF"/>
    </w:rPr>
  </w:style>
  <w:style w:type="paragraph" w:styleId="Iskirtacitata">
    <w:name w:val="Intense Quote"/>
    <w:basedOn w:val="prastasis"/>
    <w:next w:val="prastasis"/>
    <w:link w:val="IskirtacitataDiagrama"/>
    <w:uiPriority w:val="30"/>
    <w:qFormat/>
    <w:rsid w:val="00DF3E5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skirtacitataDiagrama">
    <w:name w:val="Išskirta citata Diagrama"/>
    <w:basedOn w:val="Numatytasispastraiposriftas"/>
    <w:link w:val="Iskirtacitata"/>
    <w:uiPriority w:val="30"/>
    <w:rsid w:val="00DF3E5B"/>
    <w:rPr>
      <w:i/>
      <w:iCs/>
      <w:color w:val="0F4761" w:themeColor="accent1" w:themeShade="BF"/>
    </w:rPr>
  </w:style>
  <w:style w:type="character" w:styleId="Rykinuoroda">
    <w:name w:val="Intense Reference"/>
    <w:basedOn w:val="Numatytasispastraiposriftas"/>
    <w:uiPriority w:val="32"/>
    <w:qFormat/>
    <w:rsid w:val="00DF3E5B"/>
    <w:rPr>
      <w:b/>
      <w:bCs/>
      <w:smallCaps/>
      <w:color w:val="0F4761" w:themeColor="accent1" w:themeShade="BF"/>
      <w:spacing w:val="5"/>
    </w:rPr>
  </w:style>
  <w:style w:type="paragraph" w:styleId="Betarp">
    <w:name w:val="No Spacing"/>
    <w:uiPriority w:val="1"/>
    <w:qFormat/>
    <w:rsid w:val="000F7291"/>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8</Pages>
  <Words>9776</Words>
  <Characters>5573</Characters>
  <Application>Microsoft Office Word</Application>
  <DocSecurity>0</DocSecurity>
  <Lines>46</Lines>
  <Paragraphs>30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Andziulevičienė</dc:creator>
  <cp:keywords/>
  <dc:description/>
  <cp:lastModifiedBy>KITM Informacija</cp:lastModifiedBy>
  <cp:revision>2</cp:revision>
  <cp:lastPrinted>2025-03-18T08:41:00Z</cp:lastPrinted>
  <dcterms:created xsi:type="dcterms:W3CDTF">2025-02-26T07:31:00Z</dcterms:created>
  <dcterms:modified xsi:type="dcterms:W3CDTF">2025-03-25T06:35:00Z</dcterms:modified>
</cp:coreProperties>
</file>