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1ECC" w14:textId="77777777" w:rsidR="00EF447D" w:rsidRPr="00EF447D" w:rsidRDefault="00EF447D" w:rsidP="00EF447D">
      <w:bookmarkStart w:id="0" w:name="_Hlk155265483"/>
    </w:p>
    <w:p w14:paraId="4A8317AA" w14:textId="5E627B53" w:rsidR="005E7F9D" w:rsidRPr="00A15EE6" w:rsidRDefault="0CA1993B" w:rsidP="006C3D2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 w:right="-23"/>
        <w:jc w:val="center"/>
      </w:pPr>
      <w:r w:rsidRPr="00A15EE6">
        <w:rPr>
          <w:b/>
          <w:bCs/>
        </w:rPr>
        <w:t>KAUNO INFORMACINIŲ TECHNOLOGIJŲ MOKYKLOS  DARBO APMOKĖJIMO SISTEMA</w:t>
      </w:r>
    </w:p>
    <w:bookmarkEnd w:id="0"/>
    <w:p w14:paraId="44CF7B6A" w14:textId="29B9301C" w:rsidR="0CA1993B" w:rsidRPr="00A15EE6" w:rsidRDefault="00EF447D" w:rsidP="00EF447D">
      <w:pPr>
        <w:tabs>
          <w:tab w:val="left" w:pos="916"/>
          <w:tab w:val="left" w:pos="6412"/>
        </w:tabs>
        <w:ind w:left="-20" w:right="-20"/>
        <w:rPr>
          <w:b/>
          <w:bCs/>
        </w:rPr>
      </w:pPr>
      <w:r w:rsidRPr="00A15EE6">
        <w:rPr>
          <w:b/>
          <w:bCs/>
        </w:rPr>
        <w:tab/>
      </w:r>
      <w:r w:rsidRPr="00A15EE6">
        <w:rPr>
          <w:b/>
          <w:bCs/>
        </w:rPr>
        <w:tab/>
      </w:r>
    </w:p>
    <w:p w14:paraId="595B9FBA" w14:textId="13317962"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I SKYRIUS</w:t>
      </w:r>
    </w:p>
    <w:p w14:paraId="6797EE80" w14:textId="75202553"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BENDROSIOS NUOSTATOS</w:t>
      </w:r>
    </w:p>
    <w:p w14:paraId="3E958480" w14:textId="0B08D57F"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 xml:space="preserve"> </w:t>
      </w:r>
    </w:p>
    <w:p w14:paraId="271DDD6B" w14:textId="7FE18F6A"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rPr>
        <w:t>Kauno informacinių technologijų mokyklos (toliau – Įstaiga), kurios dalininko teises ir pareigas įgyvendina Lietuvos Respublikos švietimo, mokslo ir sporto ministerija,  darbo apmokėjimo sistema (toliau – Sistema) nustato darbuotojų darbo apmokėjimo sąlygas ir dydžius, materialinių pašalpų skyrimo ir premijavimo tvarką.</w:t>
      </w:r>
      <w:r w:rsidRPr="00A15EE6">
        <w:rPr>
          <w:color w:val="000000" w:themeColor="text1"/>
        </w:rPr>
        <w:t xml:space="preserve">  Sistema parengta pagal Viešųjų įstaigų, kurių savininkė ar dalininkė, turinti daugiau negu pusę balsų visuotiniame dalininkų susirinkime, yra valstybė ar savivaldybė, vadovų ir darbuotojų darbo apmokėjimo įstatymą Nr. XIV-2349.</w:t>
      </w:r>
    </w:p>
    <w:p w14:paraId="2396B45F" w14:textId="15ADFEF6" w:rsidR="0CA1993B" w:rsidRPr="00A15EE6" w:rsidRDefault="0CA1993B">
      <w:pPr>
        <w:pStyle w:val="Sraopastraipa"/>
        <w:numPr>
          <w:ilvl w:val="0"/>
          <w:numId w:val="2"/>
        </w:numPr>
        <w:tabs>
          <w:tab w:val="left" w:pos="1560"/>
        </w:tabs>
        <w:ind w:left="0" w:firstLine="1134"/>
        <w:jc w:val="both"/>
        <w:rPr>
          <w:rFonts w:eastAsia="Times New Roman"/>
        </w:rPr>
      </w:pPr>
      <w:r w:rsidRPr="00A15EE6">
        <w:rPr>
          <w:rFonts w:eastAsia="Times New Roman"/>
        </w:rPr>
        <w:t>Sistema taikoma  tol, kol, vadovaujantis Lietuvos Respublikos viešųjų įstaigų, kurios savininkė ar dalininkė, turinti daugiau negu pusę balsų visuotiniame dalininkų susirinkime, yra valstybė ar savivaldybė, vadovų ir darbuotojų darbo apmokėjimo įstatymo (toliau – Įstatymas) 5 straipsnio 2 dalimi, įstaiga yra priskirta antrai kategorijai.</w:t>
      </w:r>
    </w:p>
    <w:p w14:paraId="5AEAA324" w14:textId="2BFA4D69" w:rsidR="0CA1993B" w:rsidRPr="00A15EE6" w:rsidRDefault="0CA1993B">
      <w:pPr>
        <w:pStyle w:val="Sraopastraipa"/>
        <w:numPr>
          <w:ilvl w:val="0"/>
          <w:numId w:val="2"/>
        </w:numPr>
        <w:tabs>
          <w:tab w:val="left" w:pos="1560"/>
        </w:tabs>
        <w:ind w:left="0" w:firstLine="1134"/>
        <w:jc w:val="both"/>
        <w:rPr>
          <w:rFonts w:eastAsia="Times New Roman"/>
        </w:rPr>
      </w:pPr>
      <w:r w:rsidRPr="00A15EE6">
        <w:rPr>
          <w:rFonts w:eastAsia="Times New Roman"/>
          <w:color w:val="000000" w:themeColor="text1"/>
        </w:rPr>
        <w:t>Vyrams ir moterims už tokį pat ar lygiavertį darbą mokamas vienodas darbo užmokestis.</w:t>
      </w:r>
    </w:p>
    <w:p w14:paraId="1D2FA5DB" w14:textId="0DCEC483" w:rsidR="0CA1993B" w:rsidRPr="00A15EE6" w:rsidRDefault="0CA1993B">
      <w:pPr>
        <w:pStyle w:val="Sraopastraipa"/>
        <w:numPr>
          <w:ilvl w:val="0"/>
          <w:numId w:val="2"/>
        </w:numPr>
        <w:tabs>
          <w:tab w:val="left" w:pos="1560"/>
        </w:tabs>
        <w:ind w:left="0" w:firstLine="1134"/>
        <w:jc w:val="both"/>
        <w:rPr>
          <w:rFonts w:eastAsia="Times New Roman"/>
        </w:rPr>
      </w:pPr>
      <w:r w:rsidRPr="00A15EE6">
        <w:rPr>
          <w:rFonts w:eastAsia="Times New Roman"/>
        </w:rPr>
        <w:t>Įstaigos darbuotojų darbo užmokestį sudaro:</w:t>
      </w:r>
    </w:p>
    <w:p w14:paraId="68AA540A" w14:textId="3239FB13"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P</w:t>
      </w:r>
      <w:r w:rsidR="0CA1993B" w:rsidRPr="00A15EE6">
        <w:rPr>
          <w:rFonts w:eastAsia="Times New Roman"/>
        </w:rPr>
        <w:t xml:space="preserve">areiginė alga; </w:t>
      </w:r>
    </w:p>
    <w:p w14:paraId="0D21E0D9" w14:textId="47128836"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P</w:t>
      </w:r>
      <w:r w:rsidR="0CA1993B" w:rsidRPr="00A15EE6">
        <w:rPr>
          <w:rFonts w:eastAsia="Times New Roman"/>
        </w:rPr>
        <w:t xml:space="preserve">apildoma darbo užmokesčio dalis; </w:t>
      </w:r>
    </w:p>
    <w:p w14:paraId="6BBF4E22" w14:textId="03E1933F"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K</w:t>
      </w:r>
      <w:r w:rsidR="0CA1993B" w:rsidRPr="00A15EE6">
        <w:rPr>
          <w:rFonts w:eastAsia="Times New Roman"/>
        </w:rPr>
        <w:t>intamoji darbo užmokesčio dalis (jeigu nustatoma);</w:t>
      </w:r>
    </w:p>
    <w:p w14:paraId="72DCCE37" w14:textId="7CE50EAE"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P</w:t>
      </w:r>
      <w:r w:rsidR="0CA1993B" w:rsidRPr="00A15EE6">
        <w:rPr>
          <w:rFonts w:eastAsia="Times New Roman"/>
        </w:rPr>
        <w:t>riemokos;</w:t>
      </w:r>
    </w:p>
    <w:p w14:paraId="5BB9918C" w14:textId="612F262F"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P</w:t>
      </w:r>
      <w:r w:rsidR="0CA1993B" w:rsidRPr="00A15EE6">
        <w:rPr>
          <w:rFonts w:eastAsia="Times New Roman"/>
        </w:rPr>
        <w:t>remijos;</w:t>
      </w:r>
    </w:p>
    <w:p w14:paraId="72DD1E7B" w14:textId="6195D027" w:rsidR="0CA1993B" w:rsidRPr="00A15EE6" w:rsidRDefault="00412239">
      <w:pPr>
        <w:pStyle w:val="Sraopastraipa"/>
        <w:numPr>
          <w:ilvl w:val="1"/>
          <w:numId w:val="2"/>
        </w:numPr>
        <w:tabs>
          <w:tab w:val="left" w:pos="1560"/>
        </w:tabs>
        <w:ind w:left="0" w:firstLine="1134"/>
        <w:jc w:val="both"/>
        <w:rPr>
          <w:rFonts w:eastAsia="Times New Roman"/>
        </w:rPr>
      </w:pPr>
      <w:r w:rsidRPr="00A15EE6">
        <w:rPr>
          <w:rFonts w:eastAsia="Times New Roman"/>
        </w:rPr>
        <w:t>M</w:t>
      </w:r>
      <w:r w:rsidR="0CA1993B" w:rsidRPr="00A15EE6">
        <w:rPr>
          <w:rFonts w:eastAsia="Times New Roman"/>
        </w:rPr>
        <w:t>okėjimas už darbą poilsio ir švenčių dienomis, nakties ir viršvalandinį darbą, darbą, kai yra nukrypimų nuo normalių darbo sąlygų, ar budėjimą.</w:t>
      </w:r>
    </w:p>
    <w:p w14:paraId="386EC4DB" w14:textId="00973410" w:rsidR="0CA1993B" w:rsidRPr="00A15EE6" w:rsidRDefault="0CA1993B" w:rsidP="0CA1993B">
      <w:pPr>
        <w:jc w:val="both"/>
        <w:rPr>
          <w:sz w:val="18"/>
          <w:szCs w:val="18"/>
        </w:rPr>
      </w:pPr>
    </w:p>
    <w:p w14:paraId="76BAFFA8" w14:textId="7F22E048" w:rsidR="0CA1993B" w:rsidRPr="00A15EE6" w:rsidRDefault="0CA1993B" w:rsidP="00717B10">
      <w:pPr>
        <w:jc w:val="center"/>
        <w:rPr>
          <w:b/>
          <w:bCs/>
          <w:color w:val="000000" w:themeColor="text1"/>
        </w:rPr>
      </w:pPr>
      <w:r w:rsidRPr="00A15EE6">
        <w:rPr>
          <w:b/>
          <w:bCs/>
        </w:rPr>
        <w:t>II SKYRIUS</w:t>
      </w:r>
    </w:p>
    <w:p w14:paraId="4060D3F9" w14:textId="1ABF2946" w:rsidR="0CA1993B" w:rsidRPr="00A15EE6" w:rsidRDefault="0CA1993B" w:rsidP="00717B10">
      <w:pPr>
        <w:jc w:val="center"/>
        <w:rPr>
          <w:b/>
          <w:bCs/>
        </w:rPr>
      </w:pPr>
      <w:r w:rsidRPr="00A15EE6">
        <w:rPr>
          <w:b/>
          <w:bCs/>
          <w:color w:val="000000" w:themeColor="text1"/>
        </w:rPr>
        <w:t>PAREIGINIŲ ALGŲ KOEFICIENTŲ INTERVALŲ IR LYGIŲ NUSTATYMAS</w:t>
      </w:r>
    </w:p>
    <w:p w14:paraId="38C47E9D" w14:textId="6699DF42" w:rsidR="0CA1993B" w:rsidRPr="00A15EE6" w:rsidRDefault="0CA1993B" w:rsidP="0CA1993B">
      <w:pPr>
        <w:jc w:val="both"/>
        <w:rPr>
          <w:b/>
          <w:bCs/>
          <w:color w:val="000000" w:themeColor="text1"/>
          <w:sz w:val="14"/>
          <w:szCs w:val="14"/>
        </w:rPr>
      </w:pPr>
    </w:p>
    <w:p w14:paraId="1E175E29" w14:textId="24059F62"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Įstaigos darbuotojų (išskyrus pareigybių grupę „Specialistai, pedagogai“) pareiginė alga nustatoma iš darbuotojų darbo apmokėjimo sistemoje pareigybei nustatyto pareiginės algos koeficientų intervalo, kurio minimalūs pareiginės algos koeficientų dydžiai už nekvalifikuotą darbą yra lygūs vienai Lietuvos Respublikos Vyriausybės patvirtintai minimaliajai mėnesinei algai (toliau – MMA), o už kvalifikuotą darbą ne mažesni negu 1,1 MMA.</w:t>
      </w:r>
    </w:p>
    <w:p w14:paraId="0AB39AA1" w14:textId="09680105"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Įstaigos darbuotojų pareiginė alga skaičiuojama taikant pareiginės algos bazinį dydį ir apskaičiuojama darbuotojų darbo apmokėjimo sistemoje numatytą pareiginės algos koeficientą padauginus iš pareiginės algos bazinio dydžio. Pareiginės algos bazinis dydis nustatomas Lietuvos Respublikos pareiginės algos (atlyginimo) bazinio dydžio ir asignavimų darbo užmokesčiui perskaičiavimo įstatymo.</w:t>
      </w:r>
    </w:p>
    <w:p w14:paraId="123D6198" w14:textId="57353534"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 xml:space="preserve">  Įstaigos pareigybių lygiai ( priedas Nr. 1);</w:t>
      </w:r>
    </w:p>
    <w:p w14:paraId="2668250F" w14:textId="0F27BFC4" w:rsidR="0CA1993B" w:rsidRPr="00A15EE6" w:rsidRDefault="0CA1993B">
      <w:pPr>
        <w:pStyle w:val="Sraopastraipa"/>
        <w:numPr>
          <w:ilvl w:val="0"/>
          <w:numId w:val="2"/>
        </w:numPr>
        <w:tabs>
          <w:tab w:val="left" w:pos="1560"/>
        </w:tabs>
        <w:ind w:left="0" w:firstLine="1134"/>
        <w:jc w:val="both"/>
        <w:rPr>
          <w:color w:val="000000" w:themeColor="text1"/>
        </w:rPr>
      </w:pPr>
      <w:bookmarkStart w:id="1" w:name="_Hlk218756553"/>
      <w:r w:rsidRPr="00A15EE6">
        <w:rPr>
          <w:rFonts w:eastAsia="Times New Roman"/>
          <w:color w:val="000000" w:themeColor="text1"/>
        </w:rPr>
        <w:t xml:space="preserve">  Nustatomos tokios pareigybių grupės, pareiginės algos koeficientų nustatymo intervalai ir koeficientų didinimo kriterijai:</w:t>
      </w:r>
    </w:p>
    <w:p w14:paraId="460D11D0" w14:textId="07C3E713" w:rsidR="0CA1993B" w:rsidRPr="00A15EE6" w:rsidRDefault="0CA1993B" w:rsidP="000B5AE2">
      <w:pPr>
        <w:pStyle w:val="Sraopastraipa"/>
        <w:numPr>
          <w:ilvl w:val="1"/>
          <w:numId w:val="2"/>
        </w:numPr>
        <w:tabs>
          <w:tab w:val="left" w:pos="1560"/>
        </w:tabs>
        <w:ind w:left="0" w:firstLine="1134"/>
        <w:jc w:val="both"/>
        <w:rPr>
          <w:rFonts w:eastAsia="Times New Roman"/>
        </w:rPr>
      </w:pPr>
      <w:r w:rsidRPr="00A15EE6">
        <w:rPr>
          <w:rFonts w:eastAsia="Times New Roman"/>
        </w:rPr>
        <w:t>Vadova</w:t>
      </w:r>
      <w:r w:rsidR="000B5AE2" w:rsidRPr="00A15EE6">
        <w:rPr>
          <w:rFonts w:eastAsia="Times New Roman"/>
        </w:rPr>
        <w:t>i</w:t>
      </w:r>
      <w:r w:rsidRPr="00A15EE6">
        <w:rPr>
          <w:rFonts w:eastAsia="Times New Roman"/>
        </w:rPr>
        <w:t>;</w:t>
      </w:r>
    </w:p>
    <w:p w14:paraId="4A4EF3EA" w14:textId="51AB187F"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Vadov</w:t>
      </w:r>
      <w:r w:rsidR="000B5AE2" w:rsidRPr="00A15EE6">
        <w:rPr>
          <w:rFonts w:eastAsia="Times New Roman"/>
        </w:rPr>
        <w:t>ų</w:t>
      </w:r>
      <w:r w:rsidRPr="00A15EE6">
        <w:rPr>
          <w:rFonts w:eastAsia="Times New Roman"/>
        </w:rPr>
        <w:t xml:space="preserve"> pavaduotojai;</w:t>
      </w:r>
    </w:p>
    <w:p w14:paraId="0DC5FC41" w14:textId="206CC1B1"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Skyrių vedėjai;</w:t>
      </w:r>
    </w:p>
    <w:p w14:paraId="6DA31D8A" w14:textId="7E6056FF"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Kitų padalinių vadovai, vedėjai;</w:t>
      </w:r>
    </w:p>
    <w:p w14:paraId="1C1EC965" w14:textId="2BD79F39"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Specialistai, pedagogai;</w:t>
      </w:r>
    </w:p>
    <w:p w14:paraId="4727DE0B" w14:textId="1CEA4ECD"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Kiti specialistai;</w:t>
      </w:r>
    </w:p>
    <w:p w14:paraId="33DFD424" w14:textId="14631712"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Kvalifikuoti darbuotojai;</w:t>
      </w:r>
    </w:p>
    <w:p w14:paraId="45E4B2A2" w14:textId="13BBB012" w:rsidR="0CA1993B" w:rsidRPr="00A15EE6" w:rsidRDefault="0CA1993B">
      <w:pPr>
        <w:pStyle w:val="Sraopastraipa"/>
        <w:numPr>
          <w:ilvl w:val="1"/>
          <w:numId w:val="2"/>
        </w:numPr>
        <w:tabs>
          <w:tab w:val="left" w:pos="1560"/>
        </w:tabs>
        <w:ind w:left="0" w:firstLine="1134"/>
        <w:jc w:val="both"/>
        <w:rPr>
          <w:rFonts w:eastAsia="Times New Roman"/>
        </w:rPr>
      </w:pPr>
      <w:r w:rsidRPr="00A15EE6">
        <w:rPr>
          <w:rFonts w:eastAsia="Times New Roman"/>
        </w:rPr>
        <w:t>Darbininkai.</w:t>
      </w:r>
    </w:p>
    <w:p w14:paraId="3AAE3418" w14:textId="77777777" w:rsidR="00A817D3" w:rsidRPr="00A15EE6" w:rsidRDefault="00A817D3" w:rsidP="00A817D3">
      <w:pPr>
        <w:pStyle w:val="Sraopastraipa"/>
        <w:tabs>
          <w:tab w:val="left" w:pos="1560"/>
        </w:tabs>
        <w:ind w:left="1134"/>
        <w:jc w:val="both"/>
        <w:rPr>
          <w:rFonts w:eastAsia="Times New Roman"/>
        </w:rPr>
      </w:pP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0"/>
        <w:gridCol w:w="1183"/>
        <w:gridCol w:w="1183"/>
        <w:gridCol w:w="1184"/>
        <w:gridCol w:w="1131"/>
        <w:gridCol w:w="1131"/>
        <w:gridCol w:w="1131"/>
        <w:gridCol w:w="1131"/>
      </w:tblGrid>
      <w:tr w:rsidR="00A50903" w:rsidRPr="00A15EE6" w14:paraId="289B47A4" w14:textId="77777777" w:rsidTr="00FC65B2">
        <w:trPr>
          <w:trHeight w:val="300"/>
        </w:trPr>
        <w:tc>
          <w:tcPr>
            <w:tcW w:w="1550" w:type="dxa"/>
            <w:vMerge w:val="restart"/>
            <w:tcMar>
              <w:left w:w="108" w:type="dxa"/>
              <w:right w:w="108" w:type="dxa"/>
            </w:tcMar>
            <w:vAlign w:val="center"/>
          </w:tcPr>
          <w:p w14:paraId="58191913" w14:textId="77777777" w:rsidR="00A50903" w:rsidRPr="00A15EE6" w:rsidRDefault="00A50903" w:rsidP="00FC65B2">
            <w:pPr>
              <w:spacing w:line="276" w:lineRule="auto"/>
              <w:ind w:left="-20" w:right="-20"/>
            </w:pPr>
          </w:p>
        </w:tc>
        <w:tc>
          <w:tcPr>
            <w:tcW w:w="1183" w:type="dxa"/>
            <w:vMerge w:val="restart"/>
            <w:tcMar>
              <w:left w:w="108" w:type="dxa"/>
              <w:right w:w="108" w:type="dxa"/>
            </w:tcMar>
            <w:vAlign w:val="center"/>
          </w:tcPr>
          <w:p w14:paraId="55E3CF29" w14:textId="77777777" w:rsidR="00A50903" w:rsidRPr="00A15EE6" w:rsidRDefault="00A50903" w:rsidP="00FC65B2">
            <w:pPr>
              <w:spacing w:line="276" w:lineRule="auto"/>
              <w:ind w:left="-20" w:right="-20"/>
              <w:rPr>
                <w:color w:val="000000" w:themeColor="text1"/>
                <w:sz w:val="19"/>
                <w:szCs w:val="19"/>
              </w:rPr>
            </w:pPr>
            <w:r w:rsidRPr="00A15EE6">
              <w:rPr>
                <w:color w:val="000000" w:themeColor="text1"/>
                <w:sz w:val="19"/>
                <w:szCs w:val="19"/>
              </w:rPr>
              <w:t>Pareigybės lygis</w:t>
            </w:r>
          </w:p>
        </w:tc>
        <w:tc>
          <w:tcPr>
            <w:tcW w:w="1183" w:type="dxa"/>
            <w:vMerge w:val="restart"/>
            <w:tcMar>
              <w:left w:w="108" w:type="dxa"/>
              <w:right w:w="108" w:type="dxa"/>
            </w:tcMar>
            <w:vAlign w:val="center"/>
          </w:tcPr>
          <w:p w14:paraId="1F8F28E5" w14:textId="77777777" w:rsidR="00A50903" w:rsidRPr="00A15EE6" w:rsidRDefault="00A50903" w:rsidP="00FC65B2">
            <w:pPr>
              <w:spacing w:line="276" w:lineRule="auto"/>
              <w:ind w:left="-20" w:right="-20"/>
              <w:jc w:val="center"/>
            </w:pPr>
            <w:r w:rsidRPr="00A15EE6">
              <w:rPr>
                <w:color w:val="000000" w:themeColor="text1"/>
                <w:sz w:val="20"/>
                <w:szCs w:val="20"/>
              </w:rPr>
              <w:t>Minimalus koeficientas</w:t>
            </w:r>
          </w:p>
        </w:tc>
        <w:tc>
          <w:tcPr>
            <w:tcW w:w="1184" w:type="dxa"/>
            <w:vMerge w:val="restart"/>
            <w:tcMar>
              <w:left w:w="108" w:type="dxa"/>
              <w:right w:w="108" w:type="dxa"/>
            </w:tcMar>
            <w:vAlign w:val="center"/>
          </w:tcPr>
          <w:p w14:paraId="52209A3A" w14:textId="77777777" w:rsidR="00A50903" w:rsidRPr="00A15EE6" w:rsidRDefault="00A50903" w:rsidP="00FC65B2">
            <w:pPr>
              <w:spacing w:line="276" w:lineRule="auto"/>
              <w:ind w:left="-20" w:right="-20"/>
              <w:jc w:val="center"/>
            </w:pPr>
            <w:r w:rsidRPr="00A15EE6">
              <w:rPr>
                <w:color w:val="000000" w:themeColor="text1"/>
                <w:sz w:val="20"/>
                <w:szCs w:val="20"/>
              </w:rPr>
              <w:t>Maksimalus</w:t>
            </w:r>
          </w:p>
          <w:p w14:paraId="47C99663" w14:textId="77777777" w:rsidR="00A50903" w:rsidRPr="00A15EE6" w:rsidRDefault="00A50903" w:rsidP="00FC65B2">
            <w:pPr>
              <w:spacing w:line="276" w:lineRule="auto"/>
              <w:ind w:left="-20" w:right="-20"/>
              <w:jc w:val="center"/>
            </w:pPr>
            <w:r w:rsidRPr="00A15EE6">
              <w:rPr>
                <w:color w:val="000000" w:themeColor="text1"/>
                <w:sz w:val="20"/>
                <w:szCs w:val="20"/>
              </w:rPr>
              <w:t>koeficientas</w:t>
            </w:r>
          </w:p>
        </w:tc>
        <w:tc>
          <w:tcPr>
            <w:tcW w:w="4524" w:type="dxa"/>
            <w:gridSpan w:val="4"/>
            <w:tcMar>
              <w:left w:w="108" w:type="dxa"/>
              <w:right w:w="108" w:type="dxa"/>
            </w:tcMar>
          </w:tcPr>
          <w:p w14:paraId="1B9B1C59" w14:textId="77777777" w:rsidR="00A50903" w:rsidRPr="00A15EE6" w:rsidRDefault="00A50903" w:rsidP="00FC65B2">
            <w:pPr>
              <w:spacing w:line="276" w:lineRule="auto"/>
              <w:ind w:left="360" w:right="-20"/>
              <w:jc w:val="center"/>
            </w:pPr>
            <w:r w:rsidRPr="00A15EE6">
              <w:rPr>
                <w:color w:val="000000" w:themeColor="text1"/>
                <w:sz w:val="20"/>
                <w:szCs w:val="20"/>
              </w:rPr>
              <w:t>Koeficiento didinimo kriterijai</w:t>
            </w:r>
          </w:p>
        </w:tc>
      </w:tr>
      <w:tr w:rsidR="00A50903" w:rsidRPr="00A15EE6" w14:paraId="3A281A6D" w14:textId="77777777" w:rsidTr="00FC65B2">
        <w:trPr>
          <w:trHeight w:val="300"/>
        </w:trPr>
        <w:tc>
          <w:tcPr>
            <w:tcW w:w="1550" w:type="dxa"/>
            <w:vMerge/>
            <w:vAlign w:val="center"/>
          </w:tcPr>
          <w:p w14:paraId="68183917" w14:textId="77777777" w:rsidR="00A50903" w:rsidRPr="00A15EE6" w:rsidRDefault="00A50903" w:rsidP="00FC65B2"/>
        </w:tc>
        <w:tc>
          <w:tcPr>
            <w:tcW w:w="1183" w:type="dxa"/>
            <w:vMerge/>
            <w:vAlign w:val="center"/>
          </w:tcPr>
          <w:p w14:paraId="04531162" w14:textId="77777777" w:rsidR="00A50903" w:rsidRPr="00A15EE6" w:rsidRDefault="00A50903" w:rsidP="00FC65B2"/>
        </w:tc>
        <w:tc>
          <w:tcPr>
            <w:tcW w:w="1183" w:type="dxa"/>
            <w:vMerge/>
            <w:vAlign w:val="center"/>
          </w:tcPr>
          <w:p w14:paraId="01CE90E8" w14:textId="77777777" w:rsidR="00A50903" w:rsidRPr="00A15EE6" w:rsidRDefault="00A50903" w:rsidP="00FC65B2"/>
        </w:tc>
        <w:tc>
          <w:tcPr>
            <w:tcW w:w="1184" w:type="dxa"/>
            <w:vMerge/>
            <w:vAlign w:val="center"/>
          </w:tcPr>
          <w:p w14:paraId="6C99BF83" w14:textId="77777777" w:rsidR="00A50903" w:rsidRPr="00A15EE6" w:rsidRDefault="00A50903" w:rsidP="00FC65B2"/>
        </w:tc>
        <w:tc>
          <w:tcPr>
            <w:tcW w:w="1131" w:type="dxa"/>
            <w:tcMar>
              <w:left w:w="108" w:type="dxa"/>
              <w:right w:w="108" w:type="dxa"/>
            </w:tcMar>
          </w:tcPr>
          <w:p w14:paraId="6154FD60" w14:textId="77777777" w:rsidR="00A50903" w:rsidRPr="00A15EE6" w:rsidRDefault="00A50903" w:rsidP="00FC65B2">
            <w:pPr>
              <w:spacing w:line="276" w:lineRule="auto"/>
              <w:ind w:left="-20" w:right="-20"/>
              <w:rPr>
                <w:sz w:val="19"/>
                <w:szCs w:val="19"/>
              </w:rPr>
            </w:pPr>
            <w:r w:rsidRPr="00A15EE6">
              <w:rPr>
                <w:color w:val="000000" w:themeColor="text1"/>
                <w:sz w:val="19"/>
                <w:szCs w:val="19"/>
              </w:rPr>
              <w:t>veiklos sudėtingumas</w:t>
            </w:r>
          </w:p>
        </w:tc>
        <w:tc>
          <w:tcPr>
            <w:tcW w:w="1131" w:type="dxa"/>
            <w:tcMar>
              <w:left w:w="108" w:type="dxa"/>
              <w:right w:w="108" w:type="dxa"/>
            </w:tcMar>
          </w:tcPr>
          <w:p w14:paraId="1489354D" w14:textId="77777777" w:rsidR="00A50903" w:rsidRPr="00A15EE6" w:rsidRDefault="00A50903" w:rsidP="00FC65B2">
            <w:pPr>
              <w:spacing w:line="276" w:lineRule="auto"/>
              <w:ind w:left="-20" w:right="-20"/>
            </w:pPr>
            <w:r w:rsidRPr="00A15EE6">
              <w:rPr>
                <w:color w:val="000000" w:themeColor="text1"/>
                <w:sz w:val="20"/>
                <w:szCs w:val="20"/>
              </w:rPr>
              <w:t>atsakomybės lygis</w:t>
            </w:r>
          </w:p>
        </w:tc>
        <w:tc>
          <w:tcPr>
            <w:tcW w:w="1131" w:type="dxa"/>
            <w:tcMar>
              <w:left w:w="108" w:type="dxa"/>
              <w:right w:w="108" w:type="dxa"/>
            </w:tcMar>
          </w:tcPr>
          <w:p w14:paraId="6ECE9440" w14:textId="77777777" w:rsidR="00A50903" w:rsidRPr="00A15EE6" w:rsidRDefault="00A50903" w:rsidP="00FC65B2">
            <w:pPr>
              <w:spacing w:line="276" w:lineRule="auto"/>
              <w:ind w:left="-20" w:right="-20"/>
            </w:pPr>
            <w:r w:rsidRPr="00A15EE6">
              <w:rPr>
                <w:color w:val="000000" w:themeColor="text1"/>
                <w:sz w:val="20"/>
                <w:szCs w:val="20"/>
              </w:rPr>
              <w:t>reikalingi papildomi įgūdžiai</w:t>
            </w:r>
          </w:p>
        </w:tc>
        <w:tc>
          <w:tcPr>
            <w:tcW w:w="1131" w:type="dxa"/>
            <w:tcMar>
              <w:left w:w="108" w:type="dxa"/>
              <w:right w:w="108" w:type="dxa"/>
            </w:tcMar>
          </w:tcPr>
          <w:p w14:paraId="061A4DD2" w14:textId="77777777" w:rsidR="00A50903" w:rsidRPr="00A15EE6" w:rsidRDefault="00A50903" w:rsidP="00FC65B2">
            <w:pPr>
              <w:spacing w:line="276" w:lineRule="auto"/>
              <w:ind w:left="-20" w:right="-20"/>
            </w:pPr>
            <w:r w:rsidRPr="00A15EE6">
              <w:rPr>
                <w:color w:val="000000" w:themeColor="text1"/>
                <w:sz w:val="20"/>
                <w:szCs w:val="20"/>
              </w:rPr>
              <w:t>profesinio darbo patirtis</w:t>
            </w:r>
          </w:p>
        </w:tc>
      </w:tr>
      <w:tr w:rsidR="00A50903" w:rsidRPr="00A15EE6" w14:paraId="7148F495" w14:textId="77777777" w:rsidTr="00FC65B2">
        <w:trPr>
          <w:trHeight w:val="300"/>
        </w:trPr>
        <w:tc>
          <w:tcPr>
            <w:tcW w:w="1550" w:type="dxa"/>
            <w:tcMar>
              <w:left w:w="108" w:type="dxa"/>
              <w:right w:w="108" w:type="dxa"/>
            </w:tcMar>
            <w:vAlign w:val="center"/>
          </w:tcPr>
          <w:p w14:paraId="2F8A96B9" w14:textId="77777777" w:rsidR="00A50903" w:rsidRPr="00A15EE6" w:rsidRDefault="00A50903" w:rsidP="00FC65B2">
            <w:pPr>
              <w:spacing w:line="276" w:lineRule="auto"/>
              <w:ind w:left="35" w:right="-20"/>
            </w:pPr>
            <w:r w:rsidRPr="00A15EE6">
              <w:rPr>
                <w:color w:val="000000" w:themeColor="text1"/>
                <w:sz w:val="20"/>
                <w:szCs w:val="20"/>
              </w:rPr>
              <w:t>Vadovo pavaduotojai</w:t>
            </w:r>
          </w:p>
        </w:tc>
        <w:tc>
          <w:tcPr>
            <w:tcW w:w="1183" w:type="dxa"/>
            <w:tcMar>
              <w:left w:w="108" w:type="dxa"/>
              <w:right w:w="108" w:type="dxa"/>
            </w:tcMar>
            <w:vAlign w:val="center"/>
          </w:tcPr>
          <w:p w14:paraId="72C509DA"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A2</w:t>
            </w:r>
          </w:p>
        </w:tc>
        <w:tc>
          <w:tcPr>
            <w:tcW w:w="1183" w:type="dxa"/>
            <w:tcMar>
              <w:left w:w="108" w:type="dxa"/>
              <w:right w:w="108" w:type="dxa"/>
            </w:tcMar>
            <w:vAlign w:val="center"/>
          </w:tcPr>
          <w:p w14:paraId="0C17D773"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1,04</w:t>
            </w:r>
          </w:p>
        </w:tc>
        <w:tc>
          <w:tcPr>
            <w:tcW w:w="1184" w:type="dxa"/>
            <w:tcMar>
              <w:left w:w="108" w:type="dxa"/>
              <w:right w:w="108" w:type="dxa"/>
            </w:tcMar>
            <w:vAlign w:val="center"/>
          </w:tcPr>
          <w:p w14:paraId="09B115F2"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2,89</w:t>
            </w:r>
          </w:p>
        </w:tc>
        <w:tc>
          <w:tcPr>
            <w:tcW w:w="1131" w:type="dxa"/>
            <w:tcMar>
              <w:left w:w="108" w:type="dxa"/>
              <w:right w:w="108" w:type="dxa"/>
            </w:tcMar>
            <w:vAlign w:val="center"/>
          </w:tcPr>
          <w:p w14:paraId="69A39D1C"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44CF1DDA"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58B9168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4FA11254"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1E82C76E" w14:textId="77777777" w:rsidTr="00FC65B2">
        <w:trPr>
          <w:trHeight w:val="300"/>
        </w:trPr>
        <w:tc>
          <w:tcPr>
            <w:tcW w:w="1550" w:type="dxa"/>
            <w:tcMar>
              <w:left w:w="108" w:type="dxa"/>
              <w:right w:w="108" w:type="dxa"/>
            </w:tcMar>
            <w:vAlign w:val="center"/>
          </w:tcPr>
          <w:p w14:paraId="16DBF0B1" w14:textId="77777777" w:rsidR="00A50903" w:rsidRPr="00A15EE6" w:rsidRDefault="00A50903" w:rsidP="00FC65B2">
            <w:pPr>
              <w:spacing w:line="276" w:lineRule="auto"/>
              <w:ind w:left="35" w:right="-20"/>
            </w:pPr>
            <w:r w:rsidRPr="00A15EE6">
              <w:rPr>
                <w:color w:val="000000" w:themeColor="text1"/>
                <w:sz w:val="20"/>
                <w:szCs w:val="20"/>
              </w:rPr>
              <w:t>Skyrių vadovai</w:t>
            </w:r>
          </w:p>
        </w:tc>
        <w:tc>
          <w:tcPr>
            <w:tcW w:w="1183" w:type="dxa"/>
            <w:tcMar>
              <w:left w:w="108" w:type="dxa"/>
              <w:right w:w="108" w:type="dxa"/>
            </w:tcMar>
            <w:vAlign w:val="center"/>
          </w:tcPr>
          <w:p w14:paraId="0EAD73D2"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A2</w:t>
            </w:r>
          </w:p>
        </w:tc>
        <w:tc>
          <w:tcPr>
            <w:tcW w:w="1183" w:type="dxa"/>
            <w:tcMar>
              <w:left w:w="108" w:type="dxa"/>
              <w:right w:w="108" w:type="dxa"/>
            </w:tcMar>
            <w:vAlign w:val="center"/>
          </w:tcPr>
          <w:p w14:paraId="2F40F7A3"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w:t>
            </w:r>
          </w:p>
        </w:tc>
        <w:tc>
          <w:tcPr>
            <w:tcW w:w="1184" w:type="dxa"/>
            <w:tcMar>
              <w:left w:w="108" w:type="dxa"/>
              <w:right w:w="108" w:type="dxa"/>
            </w:tcMar>
            <w:vAlign w:val="center"/>
          </w:tcPr>
          <w:p w14:paraId="6A68F27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2,03</w:t>
            </w:r>
          </w:p>
        </w:tc>
        <w:tc>
          <w:tcPr>
            <w:tcW w:w="1131" w:type="dxa"/>
            <w:tcMar>
              <w:left w:w="108" w:type="dxa"/>
              <w:right w:w="108" w:type="dxa"/>
            </w:tcMar>
            <w:vAlign w:val="center"/>
          </w:tcPr>
          <w:p w14:paraId="572ABFA8"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1E07769C"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25 proc.</w:t>
            </w:r>
          </w:p>
        </w:tc>
        <w:tc>
          <w:tcPr>
            <w:tcW w:w="1131" w:type="dxa"/>
            <w:tcMar>
              <w:left w:w="108" w:type="dxa"/>
              <w:right w:w="108" w:type="dxa"/>
            </w:tcMar>
            <w:vAlign w:val="center"/>
          </w:tcPr>
          <w:p w14:paraId="1F5E0BB3"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25 proc.</w:t>
            </w:r>
          </w:p>
        </w:tc>
        <w:tc>
          <w:tcPr>
            <w:tcW w:w="1131" w:type="dxa"/>
            <w:tcMar>
              <w:left w:w="108" w:type="dxa"/>
              <w:right w:w="108" w:type="dxa"/>
            </w:tcMar>
            <w:vAlign w:val="center"/>
          </w:tcPr>
          <w:p w14:paraId="75F3A16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082DA1A1" w14:textId="77777777" w:rsidTr="00FC65B2">
        <w:trPr>
          <w:trHeight w:val="300"/>
        </w:trPr>
        <w:tc>
          <w:tcPr>
            <w:tcW w:w="1550" w:type="dxa"/>
            <w:tcMar>
              <w:left w:w="108" w:type="dxa"/>
              <w:right w:w="108" w:type="dxa"/>
            </w:tcMar>
            <w:vAlign w:val="center"/>
          </w:tcPr>
          <w:p w14:paraId="1A297BA3" w14:textId="77777777" w:rsidR="00A50903" w:rsidRPr="00A15EE6" w:rsidRDefault="00A50903" w:rsidP="00FC65B2">
            <w:pPr>
              <w:spacing w:line="276" w:lineRule="auto"/>
              <w:rPr>
                <w:color w:val="000000" w:themeColor="text1"/>
                <w:sz w:val="20"/>
                <w:szCs w:val="20"/>
              </w:rPr>
            </w:pPr>
            <w:r w:rsidRPr="00A15EE6">
              <w:rPr>
                <w:color w:val="000000" w:themeColor="text1"/>
                <w:sz w:val="20"/>
                <w:szCs w:val="20"/>
              </w:rPr>
              <w:t>Kitų padalinių vadovai, vedėjai</w:t>
            </w:r>
          </w:p>
        </w:tc>
        <w:tc>
          <w:tcPr>
            <w:tcW w:w="1183" w:type="dxa"/>
            <w:tcMar>
              <w:left w:w="108" w:type="dxa"/>
              <w:right w:w="108" w:type="dxa"/>
            </w:tcMar>
            <w:vAlign w:val="center"/>
          </w:tcPr>
          <w:p w14:paraId="4478EA4A"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A2</w:t>
            </w:r>
          </w:p>
        </w:tc>
        <w:tc>
          <w:tcPr>
            <w:tcW w:w="1183" w:type="dxa"/>
            <w:tcMar>
              <w:left w:w="108" w:type="dxa"/>
              <w:right w:w="108" w:type="dxa"/>
            </w:tcMar>
            <w:vAlign w:val="center"/>
          </w:tcPr>
          <w:p w14:paraId="6DC0FD0F"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0,88</w:t>
            </w:r>
          </w:p>
        </w:tc>
        <w:tc>
          <w:tcPr>
            <w:tcW w:w="1184" w:type="dxa"/>
            <w:tcMar>
              <w:left w:w="108" w:type="dxa"/>
              <w:right w:w="108" w:type="dxa"/>
            </w:tcMar>
            <w:vAlign w:val="center"/>
          </w:tcPr>
          <w:p w14:paraId="1FB92309"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1,9</w:t>
            </w:r>
          </w:p>
        </w:tc>
        <w:tc>
          <w:tcPr>
            <w:tcW w:w="1131" w:type="dxa"/>
            <w:tcMar>
              <w:left w:w="108" w:type="dxa"/>
              <w:right w:w="108" w:type="dxa"/>
            </w:tcMar>
            <w:vAlign w:val="center"/>
          </w:tcPr>
          <w:p w14:paraId="1C81CA0B" w14:textId="77777777" w:rsidR="00A50903" w:rsidRPr="00A15EE6" w:rsidRDefault="00A50903" w:rsidP="00FC65B2">
            <w:pPr>
              <w:spacing w:line="276" w:lineRule="auto"/>
              <w:ind w:left="26"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3A30BD32"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25 proc.</w:t>
            </w:r>
          </w:p>
        </w:tc>
        <w:tc>
          <w:tcPr>
            <w:tcW w:w="1131" w:type="dxa"/>
            <w:tcMar>
              <w:left w:w="108" w:type="dxa"/>
              <w:right w:w="108" w:type="dxa"/>
            </w:tcMar>
            <w:vAlign w:val="center"/>
          </w:tcPr>
          <w:p w14:paraId="7AD6FFA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25 proc.</w:t>
            </w:r>
          </w:p>
        </w:tc>
        <w:tc>
          <w:tcPr>
            <w:tcW w:w="1131" w:type="dxa"/>
            <w:tcMar>
              <w:left w:w="108" w:type="dxa"/>
              <w:right w:w="108" w:type="dxa"/>
            </w:tcMar>
            <w:vAlign w:val="center"/>
          </w:tcPr>
          <w:p w14:paraId="251A975D"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56AEC3C9" w14:textId="77777777" w:rsidTr="00FC65B2">
        <w:trPr>
          <w:trHeight w:val="300"/>
        </w:trPr>
        <w:tc>
          <w:tcPr>
            <w:tcW w:w="1550" w:type="dxa"/>
            <w:tcMar>
              <w:left w:w="108" w:type="dxa"/>
              <w:right w:w="108" w:type="dxa"/>
            </w:tcMar>
            <w:vAlign w:val="center"/>
          </w:tcPr>
          <w:p w14:paraId="599E64F8" w14:textId="77777777" w:rsidR="00A50903" w:rsidRPr="00A15EE6" w:rsidRDefault="00A50903" w:rsidP="00FC65B2">
            <w:pPr>
              <w:spacing w:line="276" w:lineRule="auto"/>
              <w:ind w:left="35" w:right="-20"/>
            </w:pPr>
            <w:r w:rsidRPr="00A15EE6">
              <w:rPr>
                <w:color w:val="000000" w:themeColor="text1"/>
                <w:sz w:val="20"/>
                <w:szCs w:val="20"/>
              </w:rPr>
              <w:t>Specialistai, pedagogai</w:t>
            </w:r>
          </w:p>
        </w:tc>
        <w:tc>
          <w:tcPr>
            <w:tcW w:w="1183" w:type="dxa"/>
            <w:tcMar>
              <w:left w:w="108" w:type="dxa"/>
              <w:right w:w="108" w:type="dxa"/>
            </w:tcMar>
            <w:vAlign w:val="center"/>
          </w:tcPr>
          <w:p w14:paraId="2C9462E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A2;A1</w:t>
            </w:r>
          </w:p>
        </w:tc>
        <w:tc>
          <w:tcPr>
            <w:tcW w:w="1183" w:type="dxa"/>
            <w:tcMar>
              <w:left w:w="108" w:type="dxa"/>
              <w:right w:w="108" w:type="dxa"/>
            </w:tcMar>
            <w:vAlign w:val="center"/>
          </w:tcPr>
          <w:p w14:paraId="53A1EA9D" w14:textId="77777777" w:rsidR="00A50903" w:rsidRPr="00A15EE6" w:rsidRDefault="00A50903" w:rsidP="00FC65B2">
            <w:pPr>
              <w:spacing w:line="276" w:lineRule="auto"/>
              <w:ind w:left="26" w:right="-20" w:hanging="217"/>
              <w:jc w:val="center"/>
              <w:rPr>
                <w:sz w:val="20"/>
                <w:szCs w:val="20"/>
              </w:rPr>
            </w:pPr>
            <w:r w:rsidRPr="00A15EE6">
              <w:rPr>
                <w:sz w:val="20"/>
                <w:szCs w:val="20"/>
              </w:rPr>
              <w:t>1,1886</w:t>
            </w:r>
          </w:p>
        </w:tc>
        <w:tc>
          <w:tcPr>
            <w:tcW w:w="1184" w:type="dxa"/>
            <w:tcMar>
              <w:left w:w="108" w:type="dxa"/>
              <w:right w:w="108" w:type="dxa"/>
            </w:tcMar>
            <w:vAlign w:val="center"/>
          </w:tcPr>
          <w:p w14:paraId="05B26E91"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2,03</w:t>
            </w:r>
          </w:p>
        </w:tc>
        <w:tc>
          <w:tcPr>
            <w:tcW w:w="1131" w:type="dxa"/>
            <w:tcMar>
              <w:left w:w="108" w:type="dxa"/>
              <w:right w:w="108" w:type="dxa"/>
            </w:tcMar>
            <w:vAlign w:val="center"/>
          </w:tcPr>
          <w:p w14:paraId="294868E0" w14:textId="77777777" w:rsidR="00A50903" w:rsidRPr="00A15EE6" w:rsidRDefault="00A50903" w:rsidP="00FC65B2">
            <w:pPr>
              <w:pStyle w:val="Sraopastraipa"/>
              <w:spacing w:line="276" w:lineRule="auto"/>
              <w:ind w:hanging="217"/>
              <w:rPr>
                <w:rFonts w:eastAsia="Times New Roman"/>
                <w:color w:val="000000" w:themeColor="text1"/>
                <w:sz w:val="20"/>
                <w:szCs w:val="20"/>
                <w:lang w:eastAsia="lt-LT"/>
              </w:rPr>
            </w:pPr>
            <w:r w:rsidRPr="00A15EE6">
              <w:rPr>
                <w:rFonts w:eastAsia="Times New Roman"/>
                <w:color w:val="000000" w:themeColor="text1"/>
                <w:sz w:val="20"/>
                <w:szCs w:val="20"/>
                <w:lang w:eastAsia="lt-LT"/>
              </w:rPr>
              <w:t>-</w:t>
            </w:r>
          </w:p>
        </w:tc>
        <w:tc>
          <w:tcPr>
            <w:tcW w:w="1131" w:type="dxa"/>
            <w:tcMar>
              <w:left w:w="108" w:type="dxa"/>
              <w:right w:w="108" w:type="dxa"/>
            </w:tcMar>
            <w:vAlign w:val="center"/>
          </w:tcPr>
          <w:p w14:paraId="59EC15B1"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c>
          <w:tcPr>
            <w:tcW w:w="1131" w:type="dxa"/>
            <w:tcMar>
              <w:left w:w="108" w:type="dxa"/>
              <w:right w:w="108" w:type="dxa"/>
            </w:tcMar>
            <w:vAlign w:val="center"/>
          </w:tcPr>
          <w:p w14:paraId="5109099B"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35 proc.</w:t>
            </w:r>
          </w:p>
        </w:tc>
        <w:tc>
          <w:tcPr>
            <w:tcW w:w="1131" w:type="dxa"/>
            <w:tcMar>
              <w:left w:w="108" w:type="dxa"/>
              <w:right w:w="108" w:type="dxa"/>
            </w:tcMar>
            <w:vAlign w:val="center"/>
          </w:tcPr>
          <w:p w14:paraId="62C26522"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r>
      <w:tr w:rsidR="00A50903" w:rsidRPr="00A15EE6" w14:paraId="787AAD9D" w14:textId="77777777" w:rsidTr="00FC65B2">
        <w:trPr>
          <w:trHeight w:val="300"/>
        </w:trPr>
        <w:tc>
          <w:tcPr>
            <w:tcW w:w="1550" w:type="dxa"/>
            <w:vMerge w:val="restart"/>
            <w:tcMar>
              <w:left w:w="108" w:type="dxa"/>
              <w:right w:w="108" w:type="dxa"/>
            </w:tcMar>
            <w:vAlign w:val="center"/>
          </w:tcPr>
          <w:p w14:paraId="0999C838" w14:textId="77777777" w:rsidR="00A50903" w:rsidRPr="00A15EE6" w:rsidRDefault="00A50903" w:rsidP="00FC65B2">
            <w:pPr>
              <w:spacing w:line="276" w:lineRule="auto"/>
              <w:ind w:left="35" w:right="-20"/>
            </w:pPr>
            <w:r w:rsidRPr="00A15EE6">
              <w:rPr>
                <w:color w:val="000000" w:themeColor="text1"/>
                <w:sz w:val="20"/>
                <w:szCs w:val="20"/>
              </w:rPr>
              <w:t>Kiti specialistai</w:t>
            </w:r>
          </w:p>
        </w:tc>
        <w:tc>
          <w:tcPr>
            <w:tcW w:w="1183" w:type="dxa"/>
            <w:tcMar>
              <w:left w:w="108" w:type="dxa"/>
              <w:right w:w="108" w:type="dxa"/>
            </w:tcMar>
            <w:vAlign w:val="center"/>
          </w:tcPr>
          <w:p w14:paraId="6BA2C9C8"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A</w:t>
            </w:r>
          </w:p>
        </w:tc>
        <w:tc>
          <w:tcPr>
            <w:tcW w:w="1183" w:type="dxa"/>
            <w:tcMar>
              <w:left w:w="108" w:type="dxa"/>
              <w:right w:w="108" w:type="dxa"/>
            </w:tcMar>
            <w:vAlign w:val="center"/>
          </w:tcPr>
          <w:p w14:paraId="5F23FBC2"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0,76</w:t>
            </w:r>
          </w:p>
        </w:tc>
        <w:tc>
          <w:tcPr>
            <w:tcW w:w="1184" w:type="dxa"/>
            <w:tcMar>
              <w:left w:w="108" w:type="dxa"/>
              <w:right w:w="108" w:type="dxa"/>
            </w:tcMar>
            <w:vAlign w:val="center"/>
          </w:tcPr>
          <w:p w14:paraId="027E364B"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1,5</w:t>
            </w:r>
          </w:p>
        </w:tc>
        <w:tc>
          <w:tcPr>
            <w:tcW w:w="1131" w:type="dxa"/>
            <w:tcMar>
              <w:left w:w="108" w:type="dxa"/>
              <w:right w:w="108" w:type="dxa"/>
            </w:tcMar>
            <w:vAlign w:val="center"/>
          </w:tcPr>
          <w:p w14:paraId="3EF5958A" w14:textId="77777777" w:rsidR="00A50903" w:rsidRPr="00A15EE6" w:rsidRDefault="00A50903" w:rsidP="00FC65B2">
            <w:pPr>
              <w:spacing w:line="276" w:lineRule="auto"/>
              <w:ind w:left="360" w:right="-20" w:hanging="217"/>
              <w:jc w:val="center"/>
              <w:rPr>
                <w:color w:val="000000" w:themeColor="text1"/>
                <w:sz w:val="20"/>
                <w:szCs w:val="20"/>
              </w:rPr>
            </w:pPr>
            <w:r w:rsidRPr="00A15EE6">
              <w:rPr>
                <w:color w:val="000000" w:themeColor="text1"/>
                <w:sz w:val="20"/>
                <w:szCs w:val="20"/>
              </w:rPr>
              <w:t>40 proc.</w:t>
            </w:r>
          </w:p>
        </w:tc>
        <w:tc>
          <w:tcPr>
            <w:tcW w:w="1131" w:type="dxa"/>
            <w:tcMar>
              <w:left w:w="108" w:type="dxa"/>
              <w:right w:w="108" w:type="dxa"/>
            </w:tcMar>
            <w:vAlign w:val="center"/>
          </w:tcPr>
          <w:p w14:paraId="6E76B51C"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35 proc.</w:t>
            </w:r>
          </w:p>
        </w:tc>
        <w:tc>
          <w:tcPr>
            <w:tcW w:w="1131" w:type="dxa"/>
            <w:tcMar>
              <w:left w:w="108" w:type="dxa"/>
              <w:right w:w="108" w:type="dxa"/>
            </w:tcMar>
            <w:vAlign w:val="center"/>
          </w:tcPr>
          <w:p w14:paraId="5B0EEC2E"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35 proc.</w:t>
            </w:r>
          </w:p>
        </w:tc>
        <w:tc>
          <w:tcPr>
            <w:tcW w:w="1131" w:type="dxa"/>
            <w:tcMar>
              <w:left w:w="108" w:type="dxa"/>
              <w:right w:w="108" w:type="dxa"/>
            </w:tcMar>
            <w:vAlign w:val="center"/>
          </w:tcPr>
          <w:p w14:paraId="66878809"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6D6AA7B2" w14:textId="77777777" w:rsidTr="00FC65B2">
        <w:trPr>
          <w:trHeight w:val="300"/>
        </w:trPr>
        <w:tc>
          <w:tcPr>
            <w:tcW w:w="1550" w:type="dxa"/>
            <w:vMerge/>
            <w:vAlign w:val="center"/>
          </w:tcPr>
          <w:p w14:paraId="156352E7" w14:textId="77777777" w:rsidR="00A50903" w:rsidRPr="00A15EE6" w:rsidRDefault="00A50903" w:rsidP="00FC65B2"/>
        </w:tc>
        <w:tc>
          <w:tcPr>
            <w:tcW w:w="1183" w:type="dxa"/>
            <w:tcMar>
              <w:left w:w="108" w:type="dxa"/>
              <w:right w:w="108" w:type="dxa"/>
            </w:tcMar>
            <w:vAlign w:val="center"/>
          </w:tcPr>
          <w:p w14:paraId="1E702CEE"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B</w:t>
            </w:r>
          </w:p>
        </w:tc>
        <w:tc>
          <w:tcPr>
            <w:tcW w:w="1183" w:type="dxa"/>
            <w:tcMar>
              <w:left w:w="108" w:type="dxa"/>
              <w:right w:w="108" w:type="dxa"/>
            </w:tcMar>
            <w:vAlign w:val="center"/>
          </w:tcPr>
          <w:p w14:paraId="5078651A"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0,73</w:t>
            </w:r>
          </w:p>
        </w:tc>
        <w:tc>
          <w:tcPr>
            <w:tcW w:w="1184" w:type="dxa"/>
            <w:tcMar>
              <w:left w:w="108" w:type="dxa"/>
              <w:right w:w="108" w:type="dxa"/>
            </w:tcMar>
            <w:vAlign w:val="center"/>
          </w:tcPr>
          <w:p w14:paraId="35CB6A9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1,2</w:t>
            </w:r>
          </w:p>
        </w:tc>
        <w:tc>
          <w:tcPr>
            <w:tcW w:w="1131" w:type="dxa"/>
            <w:tcMar>
              <w:left w:w="108" w:type="dxa"/>
              <w:right w:w="108" w:type="dxa"/>
            </w:tcMar>
            <w:vAlign w:val="center"/>
          </w:tcPr>
          <w:p w14:paraId="57C4FC05" w14:textId="77777777" w:rsidR="00A50903" w:rsidRPr="00A15EE6" w:rsidRDefault="00A50903" w:rsidP="00FC65B2">
            <w:pPr>
              <w:spacing w:line="276" w:lineRule="auto"/>
              <w:ind w:left="360"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3B052B8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5062A59D"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7378694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74B34983" w14:textId="77777777" w:rsidTr="00FC65B2">
        <w:trPr>
          <w:trHeight w:val="300"/>
        </w:trPr>
        <w:tc>
          <w:tcPr>
            <w:tcW w:w="1550" w:type="dxa"/>
            <w:tcMar>
              <w:left w:w="108" w:type="dxa"/>
              <w:right w:w="108" w:type="dxa"/>
            </w:tcMar>
            <w:vAlign w:val="center"/>
          </w:tcPr>
          <w:p w14:paraId="2FB043C9" w14:textId="77777777" w:rsidR="00A50903" w:rsidRPr="00A15EE6" w:rsidRDefault="00A50903" w:rsidP="00FC65B2">
            <w:pPr>
              <w:spacing w:line="276" w:lineRule="auto"/>
              <w:ind w:left="-20" w:right="-20"/>
            </w:pPr>
            <w:r w:rsidRPr="00A15EE6">
              <w:rPr>
                <w:rStyle w:val="normaltextrun"/>
                <w:color w:val="000000"/>
                <w:sz w:val="20"/>
                <w:szCs w:val="20"/>
              </w:rPr>
              <w:t>Kvalifikuoti darbuotojai</w:t>
            </w:r>
            <w:r w:rsidRPr="00A15EE6">
              <w:rPr>
                <w:rStyle w:val="eop"/>
                <w:color w:val="000000"/>
                <w:sz w:val="20"/>
                <w:szCs w:val="20"/>
              </w:rPr>
              <w:t> </w:t>
            </w:r>
          </w:p>
        </w:tc>
        <w:tc>
          <w:tcPr>
            <w:tcW w:w="1183" w:type="dxa"/>
            <w:tcMar>
              <w:left w:w="108" w:type="dxa"/>
              <w:right w:w="108" w:type="dxa"/>
            </w:tcMar>
            <w:vAlign w:val="center"/>
          </w:tcPr>
          <w:p w14:paraId="1825540F"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C</w:t>
            </w:r>
          </w:p>
        </w:tc>
        <w:tc>
          <w:tcPr>
            <w:tcW w:w="1183" w:type="dxa"/>
            <w:tcMar>
              <w:left w:w="108" w:type="dxa"/>
              <w:right w:w="108" w:type="dxa"/>
            </w:tcMar>
            <w:vAlign w:val="center"/>
          </w:tcPr>
          <w:p w14:paraId="6B167559"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0,71</w:t>
            </w:r>
          </w:p>
        </w:tc>
        <w:tc>
          <w:tcPr>
            <w:tcW w:w="1184" w:type="dxa"/>
            <w:tcMar>
              <w:left w:w="108" w:type="dxa"/>
              <w:right w:w="108" w:type="dxa"/>
            </w:tcMar>
            <w:vAlign w:val="center"/>
          </w:tcPr>
          <w:p w14:paraId="57A0D67C"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1</w:t>
            </w:r>
          </w:p>
        </w:tc>
        <w:tc>
          <w:tcPr>
            <w:tcW w:w="1131" w:type="dxa"/>
            <w:tcMar>
              <w:left w:w="108" w:type="dxa"/>
              <w:right w:w="108" w:type="dxa"/>
            </w:tcMar>
            <w:vAlign w:val="center"/>
          </w:tcPr>
          <w:p w14:paraId="50513654" w14:textId="77777777" w:rsidR="00A50903" w:rsidRPr="00A15EE6" w:rsidRDefault="00A50903" w:rsidP="00FC65B2">
            <w:pPr>
              <w:spacing w:line="276" w:lineRule="auto"/>
              <w:ind w:left="360"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569E01D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c>
          <w:tcPr>
            <w:tcW w:w="1131" w:type="dxa"/>
            <w:tcMar>
              <w:left w:w="108" w:type="dxa"/>
              <w:right w:w="108" w:type="dxa"/>
            </w:tcMar>
            <w:vAlign w:val="center"/>
          </w:tcPr>
          <w:p w14:paraId="06B98055"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30 proc.</w:t>
            </w:r>
          </w:p>
        </w:tc>
        <w:tc>
          <w:tcPr>
            <w:tcW w:w="1131" w:type="dxa"/>
            <w:tcMar>
              <w:left w:w="108" w:type="dxa"/>
              <w:right w:w="108" w:type="dxa"/>
            </w:tcMar>
            <w:vAlign w:val="center"/>
          </w:tcPr>
          <w:p w14:paraId="157CED96"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20 proc.</w:t>
            </w:r>
          </w:p>
        </w:tc>
      </w:tr>
      <w:tr w:rsidR="00A50903" w:rsidRPr="00A15EE6" w14:paraId="5DA46402" w14:textId="77777777" w:rsidTr="00FC65B2">
        <w:trPr>
          <w:trHeight w:val="300"/>
        </w:trPr>
        <w:tc>
          <w:tcPr>
            <w:tcW w:w="1550" w:type="dxa"/>
            <w:tcMar>
              <w:left w:w="108" w:type="dxa"/>
              <w:right w:w="108" w:type="dxa"/>
            </w:tcMar>
            <w:vAlign w:val="center"/>
          </w:tcPr>
          <w:p w14:paraId="1D18255F" w14:textId="77777777" w:rsidR="00A50903" w:rsidRPr="00A15EE6" w:rsidRDefault="00A50903" w:rsidP="00FC65B2">
            <w:pPr>
              <w:spacing w:line="276" w:lineRule="auto"/>
              <w:rPr>
                <w:color w:val="000000" w:themeColor="text1"/>
                <w:sz w:val="20"/>
                <w:szCs w:val="20"/>
              </w:rPr>
            </w:pPr>
            <w:r w:rsidRPr="00A15EE6">
              <w:rPr>
                <w:rStyle w:val="normaltextrun"/>
                <w:color w:val="000000"/>
                <w:sz w:val="20"/>
                <w:szCs w:val="20"/>
              </w:rPr>
              <w:t>Darbininkai</w:t>
            </w:r>
            <w:r w:rsidRPr="00A15EE6">
              <w:rPr>
                <w:rStyle w:val="eop"/>
                <w:color w:val="000000"/>
                <w:sz w:val="20"/>
                <w:szCs w:val="20"/>
              </w:rPr>
              <w:t> </w:t>
            </w:r>
          </w:p>
        </w:tc>
        <w:tc>
          <w:tcPr>
            <w:tcW w:w="1183" w:type="dxa"/>
            <w:tcMar>
              <w:left w:w="108" w:type="dxa"/>
              <w:right w:w="108" w:type="dxa"/>
            </w:tcMar>
            <w:vAlign w:val="center"/>
          </w:tcPr>
          <w:p w14:paraId="425E6DE0"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D</w:t>
            </w:r>
          </w:p>
        </w:tc>
        <w:tc>
          <w:tcPr>
            <w:tcW w:w="1183" w:type="dxa"/>
            <w:tcMar>
              <w:left w:w="108" w:type="dxa"/>
              <w:right w:w="108" w:type="dxa"/>
            </w:tcMar>
            <w:vAlign w:val="center"/>
          </w:tcPr>
          <w:p w14:paraId="3BAA055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MMA</w:t>
            </w:r>
          </w:p>
        </w:tc>
        <w:tc>
          <w:tcPr>
            <w:tcW w:w="1184" w:type="dxa"/>
            <w:tcMar>
              <w:left w:w="108" w:type="dxa"/>
              <w:right w:w="108" w:type="dxa"/>
            </w:tcMar>
            <w:vAlign w:val="center"/>
          </w:tcPr>
          <w:p w14:paraId="049BA1B7" w14:textId="77777777" w:rsidR="00A50903" w:rsidRPr="00A15EE6" w:rsidRDefault="00A50903" w:rsidP="00FC65B2">
            <w:pPr>
              <w:spacing w:line="276" w:lineRule="auto"/>
              <w:ind w:left="26" w:right="-20" w:hanging="217"/>
              <w:jc w:val="center"/>
              <w:rPr>
                <w:color w:val="000000" w:themeColor="text1"/>
                <w:sz w:val="20"/>
                <w:szCs w:val="20"/>
              </w:rPr>
            </w:pPr>
            <w:r w:rsidRPr="00A15EE6">
              <w:rPr>
                <w:color w:val="000000" w:themeColor="text1"/>
                <w:sz w:val="20"/>
                <w:szCs w:val="20"/>
              </w:rPr>
              <w:t>MMA</w:t>
            </w:r>
          </w:p>
        </w:tc>
        <w:tc>
          <w:tcPr>
            <w:tcW w:w="1131" w:type="dxa"/>
            <w:tcMar>
              <w:left w:w="108" w:type="dxa"/>
              <w:right w:w="108" w:type="dxa"/>
            </w:tcMar>
            <w:vAlign w:val="center"/>
          </w:tcPr>
          <w:p w14:paraId="6197AB6A"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c>
          <w:tcPr>
            <w:tcW w:w="1131" w:type="dxa"/>
            <w:tcMar>
              <w:left w:w="108" w:type="dxa"/>
              <w:right w:w="108" w:type="dxa"/>
            </w:tcMar>
            <w:vAlign w:val="center"/>
          </w:tcPr>
          <w:p w14:paraId="1297FBB8"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c>
          <w:tcPr>
            <w:tcW w:w="1131" w:type="dxa"/>
            <w:tcMar>
              <w:left w:w="108" w:type="dxa"/>
              <w:right w:w="108" w:type="dxa"/>
            </w:tcMar>
            <w:vAlign w:val="center"/>
          </w:tcPr>
          <w:p w14:paraId="6BA07F22"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c>
          <w:tcPr>
            <w:tcW w:w="1131" w:type="dxa"/>
            <w:tcMar>
              <w:left w:w="108" w:type="dxa"/>
              <w:right w:w="108" w:type="dxa"/>
            </w:tcMar>
            <w:vAlign w:val="center"/>
          </w:tcPr>
          <w:p w14:paraId="073A2B86" w14:textId="77777777" w:rsidR="00A50903" w:rsidRPr="00A15EE6" w:rsidRDefault="00A50903" w:rsidP="00FC65B2">
            <w:pPr>
              <w:spacing w:line="276" w:lineRule="auto"/>
              <w:ind w:hanging="217"/>
              <w:jc w:val="center"/>
              <w:rPr>
                <w:color w:val="000000" w:themeColor="text1"/>
                <w:sz w:val="20"/>
                <w:szCs w:val="20"/>
              </w:rPr>
            </w:pPr>
            <w:r w:rsidRPr="00A15EE6">
              <w:rPr>
                <w:color w:val="000000" w:themeColor="text1"/>
                <w:sz w:val="20"/>
                <w:szCs w:val="20"/>
              </w:rPr>
              <w:t>-</w:t>
            </w:r>
          </w:p>
        </w:tc>
      </w:tr>
    </w:tbl>
    <w:bookmarkEnd w:id="1"/>
    <w:p w14:paraId="5C66E9A5" w14:textId="77777777" w:rsidR="005A4728" w:rsidRPr="00A15EE6" w:rsidRDefault="005A4728" w:rsidP="005A4728">
      <w:pPr>
        <w:tabs>
          <w:tab w:val="left" w:pos="1560"/>
        </w:tabs>
        <w:spacing w:line="276" w:lineRule="auto"/>
        <w:jc w:val="both"/>
        <w:rPr>
          <w:i/>
          <w:iCs/>
        </w:rPr>
      </w:pPr>
      <w:r w:rsidRPr="00A15EE6">
        <w:rPr>
          <w:i/>
          <w:iCs/>
        </w:rPr>
        <w:t>Pakeitimas:</w:t>
      </w:r>
    </w:p>
    <w:p w14:paraId="5EEB8343" w14:textId="770EC1CC" w:rsidR="00920A29" w:rsidRPr="00A15EE6" w:rsidRDefault="005A4728" w:rsidP="005A4728">
      <w:pPr>
        <w:tabs>
          <w:tab w:val="left" w:pos="1560"/>
        </w:tabs>
        <w:spacing w:line="276" w:lineRule="auto"/>
        <w:jc w:val="both"/>
        <w:rPr>
          <w:i/>
          <w:iCs/>
        </w:rPr>
      </w:pPr>
      <w:r w:rsidRPr="00A15EE6">
        <w:rPr>
          <w:i/>
          <w:iCs/>
        </w:rPr>
        <w:t>2026-01</w:t>
      </w:r>
      <w:r w:rsidR="00221C51" w:rsidRPr="00A15EE6">
        <w:rPr>
          <w:i/>
          <w:iCs/>
        </w:rPr>
        <w:t>-08 direktoriaus įsakymas P11-2</w:t>
      </w:r>
    </w:p>
    <w:p w14:paraId="03C74B3D" w14:textId="77777777" w:rsidR="003E5BD3" w:rsidRPr="00A15EE6" w:rsidRDefault="00920A29" w:rsidP="003E5BD3">
      <w:pPr>
        <w:tabs>
          <w:tab w:val="left" w:pos="1560"/>
        </w:tabs>
        <w:spacing w:line="276" w:lineRule="auto"/>
        <w:ind w:firstLine="1134"/>
        <w:jc w:val="both"/>
      </w:pPr>
      <w:bookmarkStart w:id="2" w:name="_Hlk207966691"/>
      <w:r w:rsidRPr="00A15EE6">
        <w:t>A1 lygio pareigybių pareiginės algos koeficientai didinami 20 procentų, palyginti su to paties lygmens (pakopos) pareigybėmis, kurių pagal pareigybės aprašymą priskirtoms funkcijoms atlikti magistro kvalifikacinio laipsnio nereikalaujama.</w:t>
      </w:r>
      <w:r w:rsidR="009F3FF7" w:rsidRPr="00A15EE6">
        <w:t xml:space="preserve"> Mokytojų pareigybės priskiriamos specialistų A2 lygio pareigybių grupei.</w:t>
      </w:r>
      <w:r w:rsidR="003E5BD3" w:rsidRPr="00A15EE6">
        <w:t xml:space="preserve"> </w:t>
      </w:r>
    </w:p>
    <w:p w14:paraId="696F549D" w14:textId="718ACC86" w:rsidR="003E5BD3" w:rsidRPr="00A15EE6" w:rsidRDefault="003E5BD3" w:rsidP="003E5BD3">
      <w:pPr>
        <w:tabs>
          <w:tab w:val="left" w:pos="1560"/>
        </w:tabs>
        <w:spacing w:line="276" w:lineRule="auto"/>
        <w:jc w:val="both"/>
        <w:rPr>
          <w:i/>
          <w:iCs/>
        </w:rPr>
      </w:pPr>
      <w:r w:rsidRPr="00A15EE6">
        <w:rPr>
          <w:i/>
          <w:iCs/>
        </w:rPr>
        <w:t>Pakeitima</w:t>
      </w:r>
      <w:r w:rsidR="00A50903" w:rsidRPr="00A15EE6">
        <w:rPr>
          <w:i/>
          <w:iCs/>
        </w:rPr>
        <w:t>i</w:t>
      </w:r>
      <w:r w:rsidRPr="00A15EE6">
        <w:rPr>
          <w:i/>
          <w:iCs/>
        </w:rPr>
        <w:t>:</w:t>
      </w:r>
    </w:p>
    <w:p w14:paraId="6F0DEC11" w14:textId="360882C4" w:rsidR="003E5BD3" w:rsidRPr="00A15EE6" w:rsidRDefault="003E5BD3" w:rsidP="003E5BD3">
      <w:pPr>
        <w:tabs>
          <w:tab w:val="left" w:pos="1560"/>
        </w:tabs>
        <w:spacing w:line="276" w:lineRule="auto"/>
        <w:jc w:val="both"/>
        <w:rPr>
          <w:i/>
          <w:iCs/>
        </w:rPr>
      </w:pPr>
      <w:r w:rsidRPr="00A15EE6">
        <w:rPr>
          <w:i/>
          <w:iCs/>
        </w:rPr>
        <w:t>2025-09-05 direktoriaus įsakymas P11-73</w:t>
      </w:r>
    </w:p>
    <w:p w14:paraId="7D50D4E4" w14:textId="60F6E12B" w:rsidR="009F3FF7" w:rsidRPr="00A15EE6" w:rsidRDefault="009F3FF7" w:rsidP="00920A29">
      <w:pPr>
        <w:tabs>
          <w:tab w:val="left" w:pos="1560"/>
        </w:tabs>
        <w:spacing w:line="276" w:lineRule="auto"/>
        <w:ind w:firstLine="1134"/>
        <w:jc w:val="both"/>
      </w:pPr>
      <w:r w:rsidRPr="00A15EE6">
        <w:t>Darbuotojas (išskyrus įstaigos vadovą) gali būti perkeliamas į aukštesnes pareigas, kurios priskirtos aukštesniam pareigybių lygmeniui (pakopai), jeigu jis atitinka šiai pareigybei keliamus reikalavimus ir jeigu toks perkėlimas neprieštarauja Lietuvos Respublikos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 Darbuotojas gali būti perkeliamas į žemesnes pareigas, kurios priskirtos žemesniam pareigybių lygmeniui (pakopai), jeigu tai neprieštarauja Viešųjų ir privačių interesų derinimo įstatymo 23 straipsniui (dėl kurių turi būti rengiamas konkursas, tik jeigu tai atitinka Vyriausybės tvirtinamame pareigybių, dėl kurių rengiamas konkursas, sąraše nurodytas sąlygas).</w:t>
      </w:r>
    </w:p>
    <w:p w14:paraId="4E6226C8" w14:textId="1906A61D" w:rsidR="003E5BD3" w:rsidRPr="00A15EE6" w:rsidRDefault="003E5BD3" w:rsidP="003E5BD3">
      <w:pPr>
        <w:tabs>
          <w:tab w:val="left" w:pos="1560"/>
        </w:tabs>
        <w:spacing w:line="276" w:lineRule="auto"/>
        <w:jc w:val="both"/>
        <w:rPr>
          <w:i/>
          <w:iCs/>
        </w:rPr>
      </w:pPr>
      <w:r w:rsidRPr="00A15EE6">
        <w:rPr>
          <w:i/>
          <w:iCs/>
        </w:rPr>
        <w:t>Pakeitimas:</w:t>
      </w:r>
    </w:p>
    <w:p w14:paraId="2676994E" w14:textId="77777777" w:rsidR="003E5BD3" w:rsidRPr="00A15EE6" w:rsidRDefault="003E5BD3" w:rsidP="003E5BD3">
      <w:pPr>
        <w:tabs>
          <w:tab w:val="left" w:pos="1560"/>
        </w:tabs>
        <w:spacing w:line="276" w:lineRule="auto"/>
        <w:jc w:val="both"/>
        <w:rPr>
          <w:i/>
          <w:iCs/>
        </w:rPr>
      </w:pPr>
      <w:r w:rsidRPr="00A15EE6">
        <w:rPr>
          <w:i/>
          <w:iCs/>
        </w:rPr>
        <w:t>2025-09-05 direktoriaus įsakymas P11-73</w:t>
      </w:r>
    </w:p>
    <w:bookmarkEnd w:id="2"/>
    <w:p w14:paraId="7D47257C" w14:textId="04274B08"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Nekvalifikuoto darbo darbininko mėnesinė alga atitinka Lietuvos Respublikos Vyriausybės nustatytą minimaliąją mėnesinę algą;</w:t>
      </w:r>
    </w:p>
    <w:p w14:paraId="5C32E766" w14:textId="123EF279"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Kvalifikuotas darbas (kvalifikuoto darbuotojo) apmokamas ne mažiau negu 1,1 Vyriausybės patvirtintos minimaliosios mėnesinės algos;</w:t>
      </w:r>
    </w:p>
    <w:p w14:paraId="36C2EB20" w14:textId="273C698B"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Ne visas darbo laikas (ne visa darbo diena arba savaitė) apmokamas proporcingai dirbtam laikui;</w:t>
      </w:r>
    </w:p>
    <w:p w14:paraId="74172F36" w14:textId="66C044FA"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Įstaigos darbuotojų maksimalus pareiginės algos koeficiento dydis negali viršyti įstaigos vadovų maksimalaus pareiginės algos koeficiento dydžio, išskyrus tuos atvejus, kai pareigybės yra trūkstamų profesijų sąraše arba kai darbuotojas turi  kvalifikacinę kategoriją;</w:t>
      </w:r>
    </w:p>
    <w:p w14:paraId="39ADA4B1" w14:textId="01E77BF9"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Prie vadovaujančių darbuotojų priskiriami: vadovo pavaduotojai ir skyrių vadovai;</w:t>
      </w:r>
    </w:p>
    <w:p w14:paraId="2E66808E" w14:textId="5FFEDCA1"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Koeficiento didinimo kriterijai:</w:t>
      </w:r>
    </w:p>
    <w:p w14:paraId="5164D14C" w14:textId="435E358A" w:rsidR="0CA1993B" w:rsidRPr="00A15EE6" w:rsidRDefault="0CA1993B">
      <w:pPr>
        <w:pStyle w:val="Sraopastraipa"/>
        <w:numPr>
          <w:ilvl w:val="1"/>
          <w:numId w:val="2"/>
        </w:numPr>
        <w:tabs>
          <w:tab w:val="left" w:pos="1701"/>
        </w:tabs>
        <w:ind w:left="0" w:firstLine="1134"/>
        <w:jc w:val="both"/>
        <w:rPr>
          <w:rFonts w:eastAsia="Times New Roman"/>
        </w:rPr>
      </w:pPr>
      <w:r w:rsidRPr="00A15EE6">
        <w:rPr>
          <w:rFonts w:eastAsia="Times New Roman"/>
        </w:rPr>
        <w:t xml:space="preserve">Darbo sudėtingumas. Darbas laikomas sudėtingu, jeigu darbuotojo veiksmai, leidžia išspręsti sudėtingus veiklos uždavinius, reikalaujančius specifinių organizacinių gebėjimų ir </w:t>
      </w:r>
      <w:r w:rsidRPr="00A15EE6">
        <w:rPr>
          <w:rFonts w:eastAsia="Times New Roman"/>
        </w:rPr>
        <w:lastRenderedPageBreak/>
        <w:t>kitų savybių, jeigu darbas susijęs su finansų planavimu, valdymu ir kontrole, jeigu darbuotojas atsakingas už paslaugų pardavimus, duomenų analitiką;</w:t>
      </w:r>
    </w:p>
    <w:p w14:paraId="325BFA1D" w14:textId="4C9E46C1" w:rsidR="0CA1993B" w:rsidRPr="00A15EE6" w:rsidRDefault="0CA1993B" w:rsidP="00AE43B1">
      <w:pPr>
        <w:pStyle w:val="Sraopastraipa"/>
        <w:numPr>
          <w:ilvl w:val="1"/>
          <w:numId w:val="2"/>
        </w:numPr>
        <w:tabs>
          <w:tab w:val="left" w:pos="1701"/>
        </w:tabs>
        <w:ind w:left="0" w:firstLine="1134"/>
        <w:jc w:val="both"/>
        <w:rPr>
          <w:rFonts w:eastAsia="Times New Roman"/>
        </w:rPr>
      </w:pPr>
      <w:r w:rsidRPr="00A15EE6">
        <w:rPr>
          <w:rFonts w:eastAsia="Times New Roman"/>
        </w:rPr>
        <w:t>Darbo atsakingumas. Darbas laikomas atsakingu, jeigu darbuotojas atsakingas už ryšius su išoriniais</w:t>
      </w:r>
      <w:r w:rsidR="0001035E" w:rsidRPr="00A15EE6">
        <w:rPr>
          <w:rFonts w:eastAsia="Times New Roman"/>
        </w:rPr>
        <w:t xml:space="preserve"> </w:t>
      </w:r>
      <w:r w:rsidRPr="00A15EE6">
        <w:rPr>
          <w:rFonts w:eastAsia="Times New Roman"/>
        </w:rPr>
        <w:t>klientais, viešuosius ryšius, turi pavaldžių darbuotojų arba atsakingas už bendruomenės narių saugumą;</w:t>
      </w:r>
    </w:p>
    <w:p w14:paraId="1D675523" w14:textId="407C5955" w:rsidR="0CA1993B" w:rsidRPr="00A15EE6" w:rsidRDefault="0CA1993B">
      <w:pPr>
        <w:pStyle w:val="Sraopastraipa"/>
        <w:numPr>
          <w:ilvl w:val="1"/>
          <w:numId w:val="2"/>
        </w:numPr>
        <w:tabs>
          <w:tab w:val="left" w:pos="1701"/>
        </w:tabs>
        <w:ind w:left="0" w:firstLine="1134"/>
        <w:jc w:val="both"/>
        <w:rPr>
          <w:rFonts w:eastAsia="Times New Roman"/>
        </w:rPr>
      </w:pPr>
      <w:r w:rsidRPr="00A15EE6">
        <w:rPr>
          <w:rFonts w:eastAsia="Times New Roman"/>
        </w:rPr>
        <w:t>Darbas laikomas reikalaujančiu papildomų įgūdžių, jeigu darbuotojas dirba su duomenų bazėmis ir specializuotomis kompiuterinėmis programomis;</w:t>
      </w:r>
    </w:p>
    <w:p w14:paraId="454438B9" w14:textId="7D7BE472" w:rsidR="0CA1993B" w:rsidRPr="00A15EE6" w:rsidRDefault="0CA1993B">
      <w:pPr>
        <w:pStyle w:val="Sraopastraipa"/>
        <w:numPr>
          <w:ilvl w:val="1"/>
          <w:numId w:val="2"/>
        </w:numPr>
        <w:tabs>
          <w:tab w:val="left" w:pos="1701"/>
        </w:tabs>
        <w:ind w:left="0" w:firstLine="1134"/>
        <w:jc w:val="both"/>
        <w:rPr>
          <w:rFonts w:eastAsia="Times New Roman"/>
        </w:rPr>
      </w:pPr>
      <w:r w:rsidRPr="00A15EE6">
        <w:rPr>
          <w:rFonts w:eastAsia="Times New Roman"/>
        </w:rPr>
        <w:t>Darbui taikomas profesinio darbo patirties kriterijus, kai sukaupta ne mažesnė nei 5 metų atitinkamo darbo patirtis įstaigoje.</w:t>
      </w:r>
    </w:p>
    <w:p w14:paraId="699DABED" w14:textId="14F7F010" w:rsidR="0CA1993B" w:rsidRPr="00A15EE6" w:rsidRDefault="0CA1993B">
      <w:pPr>
        <w:pStyle w:val="Sraopastraipa"/>
        <w:numPr>
          <w:ilvl w:val="1"/>
          <w:numId w:val="2"/>
        </w:numPr>
        <w:tabs>
          <w:tab w:val="left" w:pos="1701"/>
        </w:tabs>
        <w:ind w:left="0" w:firstLine="1134"/>
        <w:jc w:val="both"/>
      </w:pPr>
      <w:r w:rsidRPr="00A15EE6">
        <w:rPr>
          <w:rFonts w:eastAsia="Times New Roman"/>
        </w:rPr>
        <w:t>Siekiant mokėti darbo rinkos sąlygas atitinkantį darbo užmokestį pareiginės algos  koeficientai gali</w:t>
      </w:r>
      <w:r w:rsidR="00507DD1" w:rsidRPr="00A15EE6">
        <w:rPr>
          <w:rFonts w:eastAsia="Times New Roman"/>
        </w:rPr>
        <w:t xml:space="preserve"> </w:t>
      </w:r>
      <w:r w:rsidRPr="00A15EE6">
        <w:rPr>
          <w:rFonts w:eastAsia="Times New Roman"/>
          <w:color w:val="000000" w:themeColor="text1"/>
        </w:rPr>
        <w:t>būti peržiūrimi kartą per metus, priklausomai nuo turimo darbo užmokesčio fondo galimybių.</w:t>
      </w:r>
    </w:p>
    <w:p w14:paraId="493335A0" w14:textId="6ED76DD8" w:rsidR="0CA1993B" w:rsidRPr="00A15EE6" w:rsidRDefault="0CA1993B" w:rsidP="0CA1993B">
      <w:pPr>
        <w:jc w:val="both"/>
        <w:rPr>
          <w:color w:val="FF0000"/>
          <w:sz w:val="14"/>
          <w:szCs w:val="14"/>
        </w:rPr>
      </w:pPr>
    </w:p>
    <w:p w14:paraId="0AFAB658" w14:textId="155F9CBE" w:rsidR="0CA1993B" w:rsidRPr="00A15EE6" w:rsidRDefault="0CA1993B" w:rsidP="000D3FB9">
      <w:pPr>
        <w:jc w:val="center"/>
        <w:rPr>
          <w:b/>
          <w:bCs/>
          <w:color w:val="000000" w:themeColor="text1"/>
        </w:rPr>
      </w:pPr>
      <w:r w:rsidRPr="00A15EE6">
        <w:rPr>
          <w:b/>
          <w:bCs/>
        </w:rPr>
        <w:t>III SKYRIUS</w:t>
      </w:r>
    </w:p>
    <w:p w14:paraId="146D33EE" w14:textId="6713E186"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b/>
          <w:bCs/>
        </w:rPr>
      </w:pPr>
      <w:r w:rsidRPr="00A15EE6">
        <w:rPr>
          <w:b/>
          <w:bCs/>
        </w:rPr>
        <w:t>ĮSTAIGOS DARBUOTOJŲ PAREIGINĖS ALGOS NUSTATYMAS</w:t>
      </w:r>
    </w:p>
    <w:p w14:paraId="45598D6E" w14:textId="77777777" w:rsidR="00E57FA6" w:rsidRPr="00A15EE6" w:rsidRDefault="00E57FA6"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sz w:val="16"/>
          <w:szCs w:val="16"/>
        </w:rPr>
      </w:pPr>
    </w:p>
    <w:p w14:paraId="31101D51" w14:textId="161D243A"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Darbo užmokestis mokamas darbuotojams, einantiems pareigas pagal įstaigos vadovo patvirtintą pareigybių sąrašą (priedas Nr.2);</w:t>
      </w:r>
    </w:p>
    <w:p w14:paraId="0E94361C" w14:textId="34E414A5"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Įstaigoje taikoma laikinė darbo apmokėjimo sistema;</w:t>
      </w:r>
    </w:p>
    <w:p w14:paraId="2EC989E1" w14:textId="68740882"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Darbo užmokestis mokamas pervedant darbo užmokestį į darbuotojo asmeninę sąskaitą;</w:t>
      </w:r>
    </w:p>
    <w:p w14:paraId="0C14D832" w14:textId="77777777" w:rsidR="00507DD1"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 xml:space="preserve">Darbuotojui, išskyrus mokytojus, pareiginė alga nustatoma  vadovo patvirtintame pareigybių sąraše. </w:t>
      </w:r>
    </w:p>
    <w:p w14:paraId="641DAE68" w14:textId="72FBA9E0"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Mokytojo pareiginė alga nustatoma  vadovo įsakymu pagal einamų mokslo metų įgyvendinamų programų vykdymo planą bei darbo užmokesčio skaičiuoklę;</w:t>
      </w:r>
    </w:p>
    <w:p w14:paraId="751CB59D" w14:textId="3AD5CC21"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color w:val="000000" w:themeColor="text1"/>
        </w:rPr>
      </w:pPr>
    </w:p>
    <w:p w14:paraId="56B534F7" w14:textId="2138B052" w:rsidR="0CA1993B" w:rsidRPr="00A15EE6" w:rsidRDefault="0CA1993B" w:rsidP="0CA1993B">
      <w:pPr>
        <w:spacing w:line="360" w:lineRule="auto"/>
        <w:jc w:val="center"/>
        <w:rPr>
          <w:b/>
          <w:bCs/>
          <w:i/>
          <w:iCs/>
          <w:color w:val="000000" w:themeColor="text1"/>
          <w:sz w:val="20"/>
          <w:szCs w:val="20"/>
        </w:rPr>
      </w:pPr>
      <w:r w:rsidRPr="00A15EE6">
        <w:rPr>
          <w:b/>
          <w:bCs/>
          <w:i/>
          <w:iCs/>
          <w:color w:val="000000" w:themeColor="text1"/>
          <w:sz w:val="20"/>
          <w:szCs w:val="20"/>
        </w:rPr>
        <w:t>ĮSTAIGOS VADOVO DARBO UŽMOKESTIS</w:t>
      </w:r>
    </w:p>
    <w:p w14:paraId="52F4361B" w14:textId="393FEE9B"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 xml:space="preserve">Įstaigos vadovo darbo užmokestį nustato visuotinis dalininkų susirinkimas, vadovaudamasis ,, Kauno informacinių  technologijų mokyklos vadovo darbo apmokėjimo sistema”; </w:t>
      </w:r>
    </w:p>
    <w:p w14:paraId="11EFFB00" w14:textId="64B19203"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Premiją ir materialinę pašalpą visuotinis dalininkų susirinkimas gali skirti  vadovui tokiomis pačiomis sąlygomis, kaip ir kitiems įstaigos  darbuotojams.</w:t>
      </w:r>
    </w:p>
    <w:p w14:paraId="48BF1EFC" w14:textId="6E88A3BB"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color w:val="000000" w:themeColor="text1"/>
        </w:rPr>
      </w:pPr>
    </w:p>
    <w:p w14:paraId="764A5F6A" w14:textId="149F633B" w:rsidR="0CA1993B" w:rsidRPr="00A15EE6" w:rsidRDefault="0CA1993B" w:rsidP="0CA1993B">
      <w:pPr>
        <w:spacing w:line="360" w:lineRule="auto"/>
        <w:jc w:val="center"/>
        <w:rPr>
          <w:b/>
          <w:bCs/>
          <w:i/>
          <w:iCs/>
          <w:sz w:val="20"/>
          <w:szCs w:val="20"/>
        </w:rPr>
      </w:pPr>
      <w:bookmarkStart w:id="3" w:name="_Hlk218756887"/>
      <w:r w:rsidRPr="00A15EE6">
        <w:rPr>
          <w:b/>
          <w:bCs/>
          <w:i/>
          <w:iCs/>
          <w:color w:val="000000" w:themeColor="text1"/>
          <w:sz w:val="20"/>
          <w:szCs w:val="20"/>
        </w:rPr>
        <w:t>PA</w:t>
      </w:r>
      <w:r w:rsidRPr="00A15EE6">
        <w:rPr>
          <w:b/>
          <w:bCs/>
          <w:i/>
          <w:iCs/>
          <w:sz w:val="20"/>
          <w:szCs w:val="20"/>
        </w:rPr>
        <w:t>VADUOTOJŲ UGDYMUI PAREIGINĖS ALGOS KOEFICIENTAI</w:t>
      </w:r>
    </w:p>
    <w:p w14:paraId="2308396A" w14:textId="77777777" w:rsidR="0CA1993B" w:rsidRPr="00A15EE6" w:rsidRDefault="0CA1993B">
      <w:pPr>
        <w:rPr>
          <w:sz w:val="16"/>
          <w:szCs w:val="16"/>
        </w:rPr>
      </w:pPr>
    </w:p>
    <w:p w14:paraId="46EC0669" w14:textId="77777777" w:rsidR="00A50903" w:rsidRPr="00A15EE6" w:rsidRDefault="00A50903" w:rsidP="00A50903">
      <w:pPr>
        <w:jc w:val="center"/>
      </w:pPr>
      <w:r w:rsidRPr="00A15EE6">
        <w:t>Nuo 2026 m. sausio 1 d:</w:t>
      </w:r>
    </w:p>
    <w:p w14:paraId="67BEB78B" w14:textId="77777777" w:rsidR="00A50903" w:rsidRPr="00A15EE6" w:rsidRDefault="00A50903" w:rsidP="00A50903">
      <w:pPr>
        <w:rPr>
          <w:b/>
          <w:bCs/>
          <w:sz w:val="16"/>
          <w:szCs w:val="16"/>
        </w:rPr>
      </w:pPr>
    </w:p>
    <w:tbl>
      <w:tblPr>
        <w:tblW w:w="9356" w:type="dxa"/>
        <w:tblInd w:w="-5" w:type="dxa"/>
        <w:tblCellMar>
          <w:left w:w="10" w:type="dxa"/>
          <w:right w:w="10" w:type="dxa"/>
        </w:tblCellMar>
        <w:tblLook w:val="04A0" w:firstRow="1" w:lastRow="0" w:firstColumn="1" w:lastColumn="0" w:noHBand="0" w:noVBand="1"/>
      </w:tblPr>
      <w:tblGrid>
        <w:gridCol w:w="2523"/>
        <w:gridCol w:w="2013"/>
        <w:gridCol w:w="2835"/>
        <w:gridCol w:w="1985"/>
      </w:tblGrid>
      <w:tr w:rsidR="00A50903" w:rsidRPr="00A15EE6" w14:paraId="1B3BEDDE" w14:textId="77777777" w:rsidTr="00FC65B2">
        <w:trPr>
          <w:trHeight w:val="294"/>
        </w:trPr>
        <w:tc>
          <w:tcPr>
            <w:tcW w:w="2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441B0" w14:textId="77777777" w:rsidR="00A50903" w:rsidRPr="00A15EE6" w:rsidRDefault="00A50903" w:rsidP="00FC65B2">
            <w:pPr>
              <w:jc w:val="center"/>
              <w:textAlignment w:val="baseline"/>
            </w:pPr>
            <w:r w:rsidRPr="00A15EE6">
              <w:t>Mokinių skaičius</w:t>
            </w:r>
          </w:p>
        </w:tc>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CFE2" w14:textId="77777777" w:rsidR="00A50903" w:rsidRPr="00A15EE6" w:rsidRDefault="00A50903" w:rsidP="00FC65B2">
            <w:pPr>
              <w:jc w:val="center"/>
              <w:textAlignment w:val="baseline"/>
            </w:pPr>
            <w:r w:rsidRPr="00A15EE6">
              <w:rPr>
                <w:bCs/>
              </w:rPr>
              <w:t>Pareiginės algos koeficientai</w:t>
            </w:r>
          </w:p>
        </w:tc>
      </w:tr>
      <w:tr w:rsidR="00A50903" w:rsidRPr="00A15EE6" w14:paraId="1F285238" w14:textId="77777777" w:rsidTr="00FC65B2">
        <w:trPr>
          <w:trHeight w:val="228"/>
        </w:trPr>
        <w:tc>
          <w:tcPr>
            <w:tcW w:w="2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10C2D" w14:textId="77777777" w:rsidR="00A50903" w:rsidRPr="00A15EE6" w:rsidRDefault="00A50903" w:rsidP="00FC65B2">
            <w:pPr>
              <w:textAlignment w:val="baseline"/>
            </w:pPr>
          </w:p>
        </w:tc>
        <w:tc>
          <w:tcPr>
            <w:tcW w:w="68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12D5" w14:textId="77777777" w:rsidR="00A50903" w:rsidRPr="00A15EE6" w:rsidRDefault="00A50903" w:rsidP="00FC65B2">
            <w:pPr>
              <w:jc w:val="center"/>
              <w:textAlignment w:val="baseline"/>
            </w:pPr>
            <w:r w:rsidRPr="00A15EE6">
              <w:t>Pedagoginio darbo stažas (metais)</w:t>
            </w:r>
          </w:p>
        </w:tc>
      </w:tr>
      <w:tr w:rsidR="00A50903" w:rsidRPr="00A15EE6" w14:paraId="2FE4E01B" w14:textId="77777777" w:rsidTr="00FC65B2">
        <w:trPr>
          <w:trHeight w:val="391"/>
        </w:trPr>
        <w:tc>
          <w:tcPr>
            <w:tcW w:w="2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6E3D7" w14:textId="77777777" w:rsidR="00A50903" w:rsidRPr="00A15EE6" w:rsidRDefault="00A50903" w:rsidP="00FC65B2">
            <w:pPr>
              <w:textAlignment w:val="baseline"/>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FA377" w14:textId="77777777" w:rsidR="00A50903" w:rsidRPr="00A15EE6" w:rsidRDefault="00A50903" w:rsidP="00FC65B2">
            <w:pPr>
              <w:jc w:val="center"/>
              <w:textAlignment w:val="baseline"/>
            </w:pPr>
            <w:r w:rsidRPr="00A15EE6">
              <w:t>iki 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F0FCE" w14:textId="77777777" w:rsidR="00A50903" w:rsidRPr="00A15EE6" w:rsidRDefault="00A50903" w:rsidP="00FC65B2">
            <w:pPr>
              <w:jc w:val="center"/>
              <w:textAlignment w:val="baseline"/>
            </w:pPr>
            <w:r w:rsidRPr="00A15EE6">
              <w:t>nuo daugiau kaip 10 iki 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E2A2E" w14:textId="77777777" w:rsidR="00A50903" w:rsidRPr="00A15EE6" w:rsidRDefault="00A50903" w:rsidP="00FC65B2">
            <w:pPr>
              <w:jc w:val="center"/>
              <w:textAlignment w:val="baseline"/>
            </w:pPr>
            <w:r w:rsidRPr="00A15EE6">
              <w:t>daugiau kaip 15</w:t>
            </w:r>
          </w:p>
        </w:tc>
      </w:tr>
      <w:tr w:rsidR="00A50903" w:rsidRPr="00A15EE6" w14:paraId="18A3D90E" w14:textId="77777777" w:rsidTr="00FC65B2">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4AE4" w14:textId="77777777" w:rsidR="00A50903" w:rsidRPr="00A15EE6" w:rsidRDefault="00A50903" w:rsidP="00FC65B2">
            <w:pPr>
              <w:textAlignment w:val="baseline"/>
            </w:pPr>
            <w:r w:rsidRPr="00A15EE6">
              <w:t>iki 500</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3F9ED" w14:textId="77777777" w:rsidR="00A50903" w:rsidRPr="00A15EE6" w:rsidRDefault="00A50903" w:rsidP="00FC65B2">
            <w:pPr>
              <w:jc w:val="center"/>
              <w:textAlignment w:val="baseline"/>
              <w:rPr>
                <w:b/>
              </w:rPr>
            </w:pPr>
            <w:r w:rsidRPr="00A15EE6">
              <w:rPr>
                <w:color w:val="000000"/>
              </w:rPr>
              <w:t>2,2778</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7BE8F" w14:textId="77777777" w:rsidR="00A50903" w:rsidRPr="00A15EE6" w:rsidRDefault="00A50903" w:rsidP="00FC65B2">
            <w:pPr>
              <w:jc w:val="center"/>
              <w:textAlignment w:val="baseline"/>
              <w:rPr>
                <w:b/>
              </w:rPr>
            </w:pPr>
            <w:r w:rsidRPr="00A15EE6">
              <w:rPr>
                <w:color w:val="000000"/>
              </w:rPr>
              <w:t>2,2827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63609" w14:textId="77777777" w:rsidR="00A50903" w:rsidRPr="00A15EE6" w:rsidRDefault="00A50903" w:rsidP="00FC65B2">
            <w:pPr>
              <w:jc w:val="center"/>
              <w:textAlignment w:val="baseline"/>
              <w:rPr>
                <w:b/>
              </w:rPr>
            </w:pPr>
            <w:r w:rsidRPr="00A15EE6">
              <w:rPr>
                <w:color w:val="000000"/>
              </w:rPr>
              <w:t>2,2856</w:t>
            </w:r>
          </w:p>
        </w:tc>
      </w:tr>
      <w:tr w:rsidR="00A50903" w:rsidRPr="00A15EE6" w14:paraId="31F4D003" w14:textId="77777777" w:rsidTr="00FC65B2">
        <w:trPr>
          <w:trHeight w:val="324"/>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AA322" w14:textId="77777777" w:rsidR="00A50903" w:rsidRPr="00A15EE6" w:rsidRDefault="00A50903" w:rsidP="00FC65B2">
            <w:pPr>
              <w:textAlignment w:val="baseline"/>
            </w:pPr>
            <w:r w:rsidRPr="00A15EE6">
              <w:t>501 ir daugiau</w:t>
            </w: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14044" w14:textId="77777777" w:rsidR="00A50903" w:rsidRPr="00A15EE6" w:rsidRDefault="00A50903" w:rsidP="00FC65B2">
            <w:pPr>
              <w:jc w:val="center"/>
              <w:textAlignment w:val="baseline"/>
              <w:rPr>
                <w:b/>
              </w:rPr>
            </w:pPr>
            <w:r w:rsidRPr="00A15EE6">
              <w:rPr>
                <w:color w:val="000000"/>
              </w:rPr>
              <w:t>2,2920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B66A4" w14:textId="77777777" w:rsidR="00A50903" w:rsidRPr="00A15EE6" w:rsidRDefault="00A50903" w:rsidP="00FC65B2">
            <w:pPr>
              <w:jc w:val="center"/>
              <w:textAlignment w:val="baseline"/>
              <w:rPr>
                <w:b/>
              </w:rPr>
            </w:pPr>
            <w:r w:rsidRPr="00A15EE6">
              <w:rPr>
                <w:color w:val="000000"/>
              </w:rPr>
              <w:t>2,3235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D77AC" w14:textId="77777777" w:rsidR="00A50903" w:rsidRPr="00A15EE6" w:rsidRDefault="00A50903" w:rsidP="00FC65B2">
            <w:pPr>
              <w:jc w:val="center"/>
              <w:textAlignment w:val="baseline"/>
              <w:rPr>
                <w:b/>
              </w:rPr>
            </w:pPr>
            <w:r w:rsidRPr="00A15EE6">
              <w:rPr>
                <w:color w:val="000000"/>
              </w:rPr>
              <w:t>2,3568</w:t>
            </w:r>
            <w:r w:rsidRPr="00A15EE6">
              <w:t>“.</w:t>
            </w:r>
          </w:p>
        </w:tc>
      </w:tr>
      <w:bookmarkEnd w:id="3"/>
    </w:tbl>
    <w:p w14:paraId="2A7D6EC5" w14:textId="77777777" w:rsidR="00F77ECD" w:rsidRPr="00A15EE6" w:rsidRDefault="00F77ECD" w:rsidP="00F77ECD">
      <w:pPr>
        <w:tabs>
          <w:tab w:val="left" w:pos="1560"/>
        </w:tabs>
        <w:jc w:val="both"/>
        <w:rPr>
          <w:color w:val="000000" w:themeColor="text1"/>
        </w:rPr>
      </w:pPr>
    </w:p>
    <w:p w14:paraId="7E9D8892" w14:textId="1FDCE914" w:rsidR="00A50903" w:rsidRPr="00A15EE6" w:rsidRDefault="00A50903" w:rsidP="00A50903">
      <w:pPr>
        <w:tabs>
          <w:tab w:val="left" w:pos="1560"/>
        </w:tabs>
        <w:spacing w:line="276" w:lineRule="auto"/>
        <w:jc w:val="both"/>
        <w:rPr>
          <w:i/>
          <w:iCs/>
        </w:rPr>
      </w:pPr>
      <w:r w:rsidRPr="00A15EE6">
        <w:rPr>
          <w:i/>
          <w:iCs/>
        </w:rPr>
        <w:t>Pakeitimas:</w:t>
      </w:r>
    </w:p>
    <w:p w14:paraId="4B882181"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53910C9B" w14:textId="77777777" w:rsidR="00A50903" w:rsidRPr="00A15EE6" w:rsidRDefault="00A50903" w:rsidP="00F77ECD">
      <w:pPr>
        <w:tabs>
          <w:tab w:val="left" w:pos="1560"/>
        </w:tabs>
        <w:jc w:val="both"/>
        <w:rPr>
          <w:color w:val="000000" w:themeColor="text1"/>
        </w:rPr>
      </w:pPr>
    </w:p>
    <w:p w14:paraId="21A1369B" w14:textId="1D2EE114"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Įstaigų vadovų pavaduotojų ugdymui pareiginės algos koeficientai nustatomi atsižvelgiant į mokinių skaičių einamųjų metų rugsėjo 1 dieną;</w:t>
      </w:r>
    </w:p>
    <w:p w14:paraId="436E532D" w14:textId="24902911" w:rsidR="0CA1993B" w:rsidRPr="00A15EE6" w:rsidRDefault="00412239">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P</w:t>
      </w:r>
      <w:r w:rsidR="0CA1993B" w:rsidRPr="00A15EE6">
        <w:rPr>
          <w:rFonts w:eastAsia="Times New Roman"/>
          <w:color w:val="000000" w:themeColor="text1"/>
        </w:rPr>
        <w:t>avaduotojų ugdymui pareiginės algos koeficientai gali būti didinami:</w:t>
      </w:r>
    </w:p>
    <w:p w14:paraId="54C21F91" w14:textId="77777777" w:rsidR="00507DD1" w:rsidRPr="00A15EE6" w:rsidRDefault="00507DD1" w:rsidP="00CF1394">
      <w:pP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8044"/>
      </w:tblGrid>
      <w:tr w:rsidR="0CA1993B" w:rsidRPr="00A15EE6" w14:paraId="378ECE68" w14:textId="77777777" w:rsidTr="00EF447D">
        <w:trPr>
          <w:trHeight w:val="850"/>
          <w:jc w:val="center"/>
        </w:trPr>
        <w:tc>
          <w:tcPr>
            <w:tcW w:w="1584" w:type="dxa"/>
            <w:vAlign w:val="bottom"/>
          </w:tcPr>
          <w:p w14:paraId="4CC24CB4" w14:textId="77777777" w:rsidR="0CA1993B" w:rsidRPr="00A15EE6" w:rsidRDefault="0CA1993B" w:rsidP="0CA1993B">
            <w:pPr>
              <w:rPr>
                <w:color w:val="000000" w:themeColor="text1"/>
                <w:sz w:val="22"/>
                <w:szCs w:val="22"/>
              </w:rPr>
            </w:pPr>
            <w:r w:rsidRPr="00A15EE6">
              <w:rPr>
                <w:color w:val="000000" w:themeColor="text1"/>
                <w:sz w:val="22"/>
                <w:szCs w:val="22"/>
              </w:rPr>
              <w:t>didinami 5–10 %</w:t>
            </w:r>
          </w:p>
        </w:tc>
        <w:tc>
          <w:tcPr>
            <w:tcW w:w="8044" w:type="dxa"/>
            <w:vAlign w:val="bottom"/>
          </w:tcPr>
          <w:p w14:paraId="2E3734F5" w14:textId="05D82CEF" w:rsidR="0CA1993B" w:rsidRPr="00A15EE6" w:rsidRDefault="0CA1993B" w:rsidP="0CA1993B">
            <w:pPr>
              <w:rPr>
                <w:color w:val="000000" w:themeColor="text1"/>
                <w:sz w:val="22"/>
                <w:szCs w:val="22"/>
              </w:rPr>
            </w:pPr>
            <w:r w:rsidRPr="00A15EE6">
              <w:rPr>
                <w:color w:val="000000" w:themeColor="text1"/>
                <w:sz w:val="22"/>
                <w:szCs w:val="22"/>
              </w:rPr>
              <w:t>mokoma 10 ar daugiau mokinių, dėl įgimtų ar įgytų sutrikimų turinčių didelių ar labai didelių specialiųjų ugdymosi poreikių;</w:t>
            </w:r>
          </w:p>
        </w:tc>
      </w:tr>
      <w:tr w:rsidR="0CA1993B" w:rsidRPr="00A15EE6" w14:paraId="5C6EEDBD" w14:textId="77777777" w:rsidTr="00EF447D">
        <w:trPr>
          <w:trHeight w:val="1294"/>
          <w:jc w:val="center"/>
        </w:trPr>
        <w:tc>
          <w:tcPr>
            <w:tcW w:w="1584" w:type="dxa"/>
          </w:tcPr>
          <w:p w14:paraId="7717937A" w14:textId="77777777" w:rsidR="0046707A" w:rsidRPr="00A15EE6" w:rsidRDefault="0046707A"/>
        </w:tc>
        <w:tc>
          <w:tcPr>
            <w:tcW w:w="8044" w:type="dxa"/>
            <w:vAlign w:val="center"/>
          </w:tcPr>
          <w:p w14:paraId="764A8DFD" w14:textId="1849419D" w:rsidR="0CA1993B" w:rsidRPr="00A15EE6" w:rsidRDefault="0CA1993B" w:rsidP="0CA1993B">
            <w:pPr>
              <w:rPr>
                <w:color w:val="000000" w:themeColor="text1"/>
                <w:sz w:val="22"/>
                <w:szCs w:val="22"/>
              </w:rPr>
            </w:pPr>
            <w:r w:rsidRPr="00A15EE6">
              <w:rPr>
                <w:color w:val="000000" w:themeColor="text1"/>
                <w:sz w:val="22"/>
                <w:szCs w:val="22"/>
              </w:rPr>
              <w:t>jeigu mokykloje ugdoma (mokoma) 10 ar daugiau užsieniečių arba Lietuvos Respublikos piliečių, atvykusių gyventi į Lietuvos Respubliką, nemokančių valstybinės kalbos, dvejus metus nuo mokinio mokymosi pagal bendrojo ugdymo ir profesinio mokymo programas pradžios Lietuvos Respublikoje;</w:t>
            </w:r>
          </w:p>
        </w:tc>
      </w:tr>
      <w:tr w:rsidR="0CA1993B" w:rsidRPr="00A15EE6" w14:paraId="7CB1406F" w14:textId="77777777" w:rsidTr="00EF447D">
        <w:trPr>
          <w:trHeight w:val="632"/>
          <w:jc w:val="center"/>
        </w:trPr>
        <w:tc>
          <w:tcPr>
            <w:tcW w:w="1584" w:type="dxa"/>
            <w:vAlign w:val="center"/>
          </w:tcPr>
          <w:p w14:paraId="385C023B" w14:textId="77777777" w:rsidR="0CA1993B" w:rsidRPr="00A15EE6" w:rsidRDefault="0CA1993B" w:rsidP="0CA1993B">
            <w:pPr>
              <w:jc w:val="both"/>
              <w:rPr>
                <w:color w:val="000000" w:themeColor="text1"/>
                <w:sz w:val="22"/>
                <w:szCs w:val="22"/>
              </w:rPr>
            </w:pPr>
            <w:r w:rsidRPr="00A15EE6">
              <w:rPr>
                <w:color w:val="000000" w:themeColor="text1"/>
                <w:sz w:val="22"/>
                <w:szCs w:val="22"/>
              </w:rPr>
              <w:t>didinami iki 20 %</w:t>
            </w:r>
          </w:p>
        </w:tc>
        <w:tc>
          <w:tcPr>
            <w:tcW w:w="8044" w:type="dxa"/>
            <w:vAlign w:val="bottom"/>
          </w:tcPr>
          <w:p w14:paraId="60E8FBFE" w14:textId="452C662C" w:rsidR="0CA1993B" w:rsidRPr="00A15EE6" w:rsidRDefault="0CA1993B" w:rsidP="0CA1993B">
            <w:pPr>
              <w:rPr>
                <w:color w:val="000000" w:themeColor="text1"/>
                <w:sz w:val="22"/>
                <w:szCs w:val="22"/>
              </w:rPr>
            </w:pPr>
            <w:r w:rsidRPr="00A15EE6">
              <w:rPr>
                <w:color w:val="000000" w:themeColor="text1"/>
                <w:sz w:val="22"/>
                <w:szCs w:val="22"/>
              </w:rPr>
              <w:t>pagal kriterijus: ruošia mokinius papildomiems pasirodymams, lydi mokinius į renginius, dalyvauja papildomos mokymo medžiagos kūryboje</w:t>
            </w:r>
          </w:p>
        </w:tc>
      </w:tr>
      <w:tr w:rsidR="0CA1993B" w:rsidRPr="00A15EE6" w14:paraId="07952774" w14:textId="77777777" w:rsidTr="00EF447D">
        <w:trPr>
          <w:trHeight w:val="840"/>
          <w:jc w:val="center"/>
        </w:trPr>
        <w:tc>
          <w:tcPr>
            <w:tcW w:w="1584" w:type="dxa"/>
            <w:vAlign w:val="center"/>
          </w:tcPr>
          <w:p w14:paraId="0AD4E837" w14:textId="77777777" w:rsidR="0CA1993B" w:rsidRPr="00A15EE6" w:rsidRDefault="0CA1993B" w:rsidP="0CA1993B">
            <w:pPr>
              <w:rPr>
                <w:color w:val="000000" w:themeColor="text1"/>
                <w:sz w:val="22"/>
                <w:szCs w:val="22"/>
              </w:rPr>
            </w:pPr>
            <w:r w:rsidRPr="00A15EE6">
              <w:rPr>
                <w:color w:val="000000" w:themeColor="text1"/>
                <w:sz w:val="22"/>
                <w:szCs w:val="22"/>
              </w:rPr>
              <w:t>didinami ne daugiau kaip 25 %</w:t>
            </w:r>
          </w:p>
        </w:tc>
        <w:tc>
          <w:tcPr>
            <w:tcW w:w="8044" w:type="dxa"/>
            <w:vAlign w:val="center"/>
          </w:tcPr>
          <w:p w14:paraId="434CB6DE" w14:textId="77777777" w:rsidR="0CA1993B" w:rsidRPr="00A15EE6" w:rsidRDefault="0CA1993B" w:rsidP="0CA1993B">
            <w:pPr>
              <w:rPr>
                <w:color w:val="000000" w:themeColor="text1"/>
                <w:sz w:val="22"/>
                <w:szCs w:val="22"/>
              </w:rPr>
            </w:pPr>
            <w:r w:rsidRPr="00A15EE6">
              <w:rPr>
                <w:color w:val="000000" w:themeColor="text1"/>
                <w:sz w:val="22"/>
                <w:szCs w:val="22"/>
              </w:rPr>
              <w:t>jei yra du ar daugiau kriterijų ar didelis veiklos sudėtingumo mastas</w:t>
            </w:r>
          </w:p>
        </w:tc>
      </w:tr>
    </w:tbl>
    <w:p w14:paraId="55CD1422" w14:textId="3936F0EE" w:rsidR="00CF1394" w:rsidRPr="00A15EE6" w:rsidRDefault="00CF1394" w:rsidP="00CF1394">
      <w:pPr>
        <w:rPr>
          <w:b/>
          <w:bCs/>
          <w:sz w:val="16"/>
          <w:szCs w:val="16"/>
        </w:rPr>
      </w:pPr>
    </w:p>
    <w:p w14:paraId="5E7ACD83" w14:textId="77777777" w:rsidR="000D3FB9" w:rsidRPr="00A15EE6" w:rsidRDefault="0CA1993B" w:rsidP="0CA1993B">
      <w:pPr>
        <w:spacing w:line="360" w:lineRule="auto"/>
        <w:jc w:val="center"/>
        <w:rPr>
          <w:b/>
          <w:bCs/>
          <w:i/>
          <w:iCs/>
          <w:color w:val="000000" w:themeColor="text1"/>
          <w:sz w:val="20"/>
          <w:szCs w:val="20"/>
        </w:rPr>
      </w:pPr>
      <w:r w:rsidRPr="00A15EE6">
        <w:rPr>
          <w:b/>
          <w:bCs/>
          <w:i/>
          <w:iCs/>
          <w:color w:val="000000" w:themeColor="text1"/>
          <w:sz w:val="20"/>
          <w:szCs w:val="20"/>
        </w:rPr>
        <w:t xml:space="preserve"> </w:t>
      </w:r>
    </w:p>
    <w:p w14:paraId="623376CF" w14:textId="282B0DFB" w:rsidR="0CA1993B" w:rsidRPr="00A15EE6" w:rsidRDefault="0CA1993B" w:rsidP="0CA1993B">
      <w:pPr>
        <w:spacing w:line="360" w:lineRule="auto"/>
        <w:jc w:val="center"/>
        <w:rPr>
          <w:b/>
          <w:bCs/>
          <w:i/>
          <w:iCs/>
          <w:color w:val="000000" w:themeColor="text1"/>
          <w:sz w:val="20"/>
          <w:szCs w:val="20"/>
        </w:rPr>
      </w:pPr>
      <w:bookmarkStart w:id="4" w:name="_Hlk218756945"/>
      <w:r w:rsidRPr="00A15EE6">
        <w:rPr>
          <w:b/>
          <w:bCs/>
          <w:i/>
          <w:iCs/>
          <w:color w:val="000000" w:themeColor="text1"/>
          <w:sz w:val="20"/>
          <w:szCs w:val="20"/>
        </w:rPr>
        <w:t>UGDYMĄ ORGANIZUOJANČIŲ SKYRIŲ VEDĖJŲ PAREIGINĖS ALGOS KOEFICIENTAI</w:t>
      </w:r>
    </w:p>
    <w:p w14:paraId="4C3C9E36" w14:textId="77777777" w:rsidR="0CA1993B" w:rsidRPr="00A15EE6" w:rsidRDefault="0CA1993B" w:rsidP="0CA1993B">
      <w:pPr>
        <w:rPr>
          <w:sz w:val="10"/>
          <w:szCs w:val="10"/>
        </w:rPr>
      </w:pPr>
    </w:p>
    <w:p w14:paraId="042AEBD6" w14:textId="77777777" w:rsidR="00A50903" w:rsidRPr="00A15EE6" w:rsidRDefault="00A50903" w:rsidP="00A50903">
      <w:pPr>
        <w:jc w:val="center"/>
      </w:pPr>
      <w:r w:rsidRPr="00A15EE6">
        <w:t>Nuo 2026 m. sausio 1 d:</w:t>
      </w:r>
    </w:p>
    <w:p w14:paraId="7DA6311A" w14:textId="77777777" w:rsidR="00A50903" w:rsidRPr="00A15EE6" w:rsidRDefault="00A50903" w:rsidP="00A50903">
      <w:pPr>
        <w:rPr>
          <w:sz w:val="10"/>
          <w:szCs w:val="10"/>
        </w:rPr>
      </w:pPr>
    </w:p>
    <w:tbl>
      <w:tblPr>
        <w:tblW w:w="9209" w:type="dxa"/>
        <w:tblCellMar>
          <w:left w:w="10" w:type="dxa"/>
          <w:right w:w="10" w:type="dxa"/>
        </w:tblCellMar>
        <w:tblLook w:val="04A0" w:firstRow="1" w:lastRow="0" w:firstColumn="1" w:lastColumn="0" w:noHBand="0" w:noVBand="1"/>
      </w:tblPr>
      <w:tblGrid>
        <w:gridCol w:w="3032"/>
        <w:gridCol w:w="6177"/>
      </w:tblGrid>
      <w:tr w:rsidR="00A50903" w:rsidRPr="00A15EE6" w14:paraId="482B5363" w14:textId="77777777" w:rsidTr="00FC65B2">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6B3C5" w14:textId="77777777" w:rsidR="00A50903" w:rsidRPr="00A15EE6" w:rsidRDefault="00A50903" w:rsidP="00FC65B2">
            <w:pPr>
              <w:jc w:val="center"/>
              <w:textAlignment w:val="baseline"/>
            </w:pPr>
            <w:r w:rsidRPr="00A15EE6">
              <w:t>Pedagoginio darbo stažas (metais)</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B7A2F" w14:textId="77777777" w:rsidR="00A50903" w:rsidRPr="00A15EE6" w:rsidRDefault="00A50903" w:rsidP="00FC65B2">
            <w:pPr>
              <w:jc w:val="center"/>
              <w:textAlignment w:val="baseline"/>
            </w:pPr>
            <w:r w:rsidRPr="00A15EE6">
              <w:rPr>
                <w:bCs/>
              </w:rPr>
              <w:t>Pareiginės algos koeficientai</w:t>
            </w:r>
          </w:p>
        </w:tc>
      </w:tr>
      <w:tr w:rsidR="00A50903" w:rsidRPr="00A15EE6" w14:paraId="22112B39" w14:textId="77777777" w:rsidTr="00FC65B2">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CF89" w14:textId="77777777" w:rsidR="00A50903" w:rsidRPr="00A15EE6" w:rsidRDefault="00A50903" w:rsidP="00FC65B2">
            <w:pPr>
              <w:textAlignment w:val="baseline"/>
            </w:pPr>
            <w:r w:rsidRPr="00A15EE6">
              <w:t>iki 10</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89B0E" w14:textId="77777777" w:rsidR="00A50903" w:rsidRPr="00A15EE6" w:rsidRDefault="00A50903" w:rsidP="00FC65B2">
            <w:pPr>
              <w:jc w:val="center"/>
              <w:textAlignment w:val="baseline"/>
              <w:rPr>
                <w:b/>
              </w:rPr>
            </w:pPr>
            <w:r w:rsidRPr="00A15EE6">
              <w:rPr>
                <w:color w:val="000000"/>
              </w:rPr>
              <w:t>1,9860</w:t>
            </w:r>
          </w:p>
        </w:tc>
      </w:tr>
      <w:tr w:rsidR="00A50903" w:rsidRPr="00A15EE6" w14:paraId="0708BFCB" w14:textId="77777777" w:rsidTr="00FC65B2">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F9F6" w14:textId="77777777" w:rsidR="00A50903" w:rsidRPr="00A15EE6" w:rsidRDefault="00A50903" w:rsidP="00FC65B2">
            <w:pPr>
              <w:textAlignment w:val="baseline"/>
            </w:pPr>
            <w:r w:rsidRPr="00A15EE6">
              <w:t>nuo daugiau kaip 10 iki 15</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8F416" w14:textId="77777777" w:rsidR="00A50903" w:rsidRPr="00A15EE6" w:rsidRDefault="00A50903" w:rsidP="00FC65B2">
            <w:pPr>
              <w:jc w:val="center"/>
              <w:textAlignment w:val="baseline"/>
              <w:rPr>
                <w:b/>
              </w:rPr>
            </w:pPr>
            <w:r w:rsidRPr="00A15EE6">
              <w:rPr>
                <w:color w:val="000000"/>
              </w:rPr>
              <w:t>2,0713</w:t>
            </w:r>
          </w:p>
        </w:tc>
      </w:tr>
      <w:tr w:rsidR="00A50903" w:rsidRPr="00A15EE6" w14:paraId="73A499A9" w14:textId="77777777" w:rsidTr="00FC65B2">
        <w:trPr>
          <w:trHeight w:val="300"/>
        </w:trPr>
        <w:tc>
          <w:tcPr>
            <w:tcW w:w="3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9361" w14:textId="77777777" w:rsidR="00A50903" w:rsidRPr="00A15EE6" w:rsidRDefault="00A50903" w:rsidP="00FC65B2">
            <w:pPr>
              <w:textAlignment w:val="baseline"/>
            </w:pPr>
            <w:r w:rsidRPr="00A15EE6">
              <w:t>daugiau kaip 15</w:t>
            </w:r>
          </w:p>
        </w:tc>
        <w:tc>
          <w:tcPr>
            <w:tcW w:w="6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CD8C3" w14:textId="77777777" w:rsidR="00A50903" w:rsidRPr="00A15EE6" w:rsidRDefault="00A50903" w:rsidP="00FC65B2">
            <w:pPr>
              <w:jc w:val="center"/>
              <w:textAlignment w:val="baseline"/>
              <w:rPr>
                <w:b/>
              </w:rPr>
            </w:pPr>
            <w:r w:rsidRPr="00A15EE6">
              <w:rPr>
                <w:color w:val="000000"/>
              </w:rPr>
              <w:t>2,1816</w:t>
            </w:r>
            <w:r w:rsidRPr="00A15EE6">
              <w:t>“.</w:t>
            </w:r>
          </w:p>
        </w:tc>
      </w:tr>
    </w:tbl>
    <w:p w14:paraId="0CA7ED05" w14:textId="77777777" w:rsidR="00A50903" w:rsidRPr="00A15EE6" w:rsidRDefault="00A50903" w:rsidP="00A50903"/>
    <w:p w14:paraId="213C9FC7" w14:textId="77777777" w:rsidR="00A50903" w:rsidRPr="00A15EE6" w:rsidRDefault="00A50903" w:rsidP="00A50903">
      <w:r w:rsidRPr="00A15EE6">
        <w:t>Pareiginės algos koeficientai dėl veiklos sudėtingumo:</w:t>
      </w:r>
    </w:p>
    <w:bookmarkEnd w:id="4"/>
    <w:p w14:paraId="43528BCF" w14:textId="265E1095" w:rsidR="00A50903" w:rsidRPr="00A15EE6" w:rsidRDefault="00A50903" w:rsidP="00A50903">
      <w:pPr>
        <w:rPr>
          <w:i/>
          <w:iCs/>
        </w:rPr>
      </w:pPr>
      <w:r w:rsidRPr="00A15EE6">
        <w:rPr>
          <w:i/>
          <w:iCs/>
        </w:rPr>
        <w:t>Pakeitimas:</w:t>
      </w:r>
    </w:p>
    <w:p w14:paraId="6675505C"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234378F9" w14:textId="77777777" w:rsidR="00A50903" w:rsidRPr="00A15EE6" w:rsidRDefault="00A50903" w:rsidP="00DE451E">
      <w:pPr>
        <w:jc w:val="center"/>
      </w:pPr>
    </w:p>
    <w:p w14:paraId="2C4848C3" w14:textId="77777777" w:rsidR="0CA1993B" w:rsidRPr="00A15EE6" w:rsidRDefault="0CA1993B">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CA1993B" w:rsidRPr="00A15EE6" w14:paraId="5020E4F6" w14:textId="77777777" w:rsidTr="00F77ECD">
        <w:trPr>
          <w:trHeight w:val="1122"/>
          <w:jc w:val="center"/>
        </w:trPr>
        <w:tc>
          <w:tcPr>
            <w:tcW w:w="2830" w:type="dxa"/>
            <w:vMerge w:val="restart"/>
          </w:tcPr>
          <w:p w14:paraId="648FC4D0" w14:textId="289A5D2F" w:rsidR="0CA1993B" w:rsidRPr="00A15EE6" w:rsidRDefault="0CA1993B" w:rsidP="00F21CFE">
            <w:pPr>
              <w:spacing w:line="257" w:lineRule="auto"/>
            </w:pPr>
            <w:r w:rsidRPr="00A15EE6">
              <w:t>didinami 5–10 %</w:t>
            </w:r>
          </w:p>
        </w:tc>
        <w:tc>
          <w:tcPr>
            <w:tcW w:w="6798" w:type="dxa"/>
          </w:tcPr>
          <w:p w14:paraId="606CCAA7" w14:textId="77777777" w:rsidR="0CA1993B" w:rsidRPr="00A15EE6" w:rsidRDefault="0CA1993B" w:rsidP="00F77ECD">
            <w:pPr>
              <w:rPr>
                <w:sz w:val="22"/>
                <w:szCs w:val="22"/>
              </w:rPr>
            </w:pPr>
            <w:r w:rsidRPr="00A15EE6">
              <w:rPr>
                <w:sz w:val="22"/>
                <w:szCs w:val="22"/>
              </w:rPr>
              <w:t>už mokinių, turinčių specialiųjų ugdymosi poreikių, ugdymo organizavimą, arba jeigu skyriuje ugdoma (mokoma) 5 ar daugiau mokinių, dėl įgimtų ar įgytų sutrikimų turinčių didelių ar labai didelių specialiųjų ugdymosi poreikių;</w:t>
            </w:r>
          </w:p>
        </w:tc>
      </w:tr>
      <w:tr w:rsidR="0CA1993B" w:rsidRPr="00A15EE6" w14:paraId="5D836F12" w14:textId="77777777" w:rsidTr="00F77ECD">
        <w:trPr>
          <w:trHeight w:val="1130"/>
          <w:jc w:val="center"/>
        </w:trPr>
        <w:tc>
          <w:tcPr>
            <w:tcW w:w="2830" w:type="dxa"/>
            <w:vMerge/>
          </w:tcPr>
          <w:p w14:paraId="6055A854" w14:textId="77777777" w:rsidR="0046707A" w:rsidRPr="00A15EE6" w:rsidRDefault="0046707A" w:rsidP="00F21CFE">
            <w:pPr>
              <w:spacing w:line="257" w:lineRule="auto"/>
            </w:pPr>
          </w:p>
        </w:tc>
        <w:tc>
          <w:tcPr>
            <w:tcW w:w="6798" w:type="dxa"/>
          </w:tcPr>
          <w:p w14:paraId="429102E4" w14:textId="77777777" w:rsidR="0CA1993B" w:rsidRPr="00A15EE6" w:rsidRDefault="0CA1993B" w:rsidP="00F77ECD">
            <w:pPr>
              <w:rPr>
                <w:sz w:val="22"/>
                <w:szCs w:val="22"/>
              </w:rPr>
            </w:pPr>
            <w:r w:rsidRPr="00A15EE6">
              <w:rPr>
                <w:sz w:val="22"/>
                <w:szCs w:val="22"/>
              </w:rPr>
              <w:t>ugdoma (mokoma) 5 ar daugiau užsieniečių arba Lietuvos Respublikos piliečių, atvykusių gyventi į Lietuvos Respubliką, nemokančių valstybinės kalbos, dvejus metus nuo mokinio mokymosi pagal bendrojo ugdymo ir profesinio mokymo programas pradžios Lietuvos Respublikoje;</w:t>
            </w:r>
          </w:p>
        </w:tc>
      </w:tr>
      <w:tr w:rsidR="0CA1993B" w:rsidRPr="00A15EE6" w14:paraId="7BBC6B92" w14:textId="77777777" w:rsidTr="00F77ECD">
        <w:trPr>
          <w:trHeight w:val="850"/>
          <w:jc w:val="center"/>
        </w:trPr>
        <w:tc>
          <w:tcPr>
            <w:tcW w:w="2830" w:type="dxa"/>
          </w:tcPr>
          <w:p w14:paraId="3468067A" w14:textId="77777777" w:rsidR="0CA1993B" w:rsidRPr="00A15EE6" w:rsidRDefault="0CA1993B" w:rsidP="00F21CFE">
            <w:pPr>
              <w:spacing w:line="257" w:lineRule="auto"/>
            </w:pPr>
            <w:r w:rsidRPr="00A15EE6">
              <w:t>didinami iki 20 %</w:t>
            </w:r>
          </w:p>
        </w:tc>
        <w:tc>
          <w:tcPr>
            <w:tcW w:w="6798" w:type="dxa"/>
          </w:tcPr>
          <w:p w14:paraId="15F375F5" w14:textId="77777777" w:rsidR="0CA1993B" w:rsidRPr="00A15EE6" w:rsidRDefault="0CA1993B" w:rsidP="00F77ECD">
            <w:pPr>
              <w:rPr>
                <w:sz w:val="22"/>
                <w:szCs w:val="22"/>
              </w:rPr>
            </w:pPr>
            <w:r w:rsidRPr="00A15EE6">
              <w:rPr>
                <w:sz w:val="22"/>
                <w:szCs w:val="22"/>
              </w:rPr>
              <w:t>pagal kitus vidinius apmokėjimo sistemoje nustatytus kriterijus: ruošia mokinius papildomiems pasirodymams, lydi mokinius į renginius, dalyvauja papildomos mokymo medžiagos kūryboje</w:t>
            </w:r>
          </w:p>
        </w:tc>
      </w:tr>
      <w:tr w:rsidR="0CA1993B" w:rsidRPr="00A15EE6" w14:paraId="4D4A7190" w14:textId="77777777" w:rsidTr="00F77ECD">
        <w:trPr>
          <w:trHeight w:val="560"/>
          <w:jc w:val="center"/>
        </w:trPr>
        <w:tc>
          <w:tcPr>
            <w:tcW w:w="2830" w:type="dxa"/>
          </w:tcPr>
          <w:p w14:paraId="5853F507" w14:textId="77777777" w:rsidR="0CA1993B" w:rsidRPr="00A15EE6" w:rsidRDefault="0CA1993B" w:rsidP="00F21CFE">
            <w:pPr>
              <w:spacing w:line="257" w:lineRule="auto"/>
            </w:pPr>
            <w:r w:rsidRPr="00A15EE6">
              <w:t>didinami ne daugiau kaip 25 %</w:t>
            </w:r>
          </w:p>
        </w:tc>
        <w:tc>
          <w:tcPr>
            <w:tcW w:w="6798" w:type="dxa"/>
          </w:tcPr>
          <w:p w14:paraId="0000AF07" w14:textId="77777777" w:rsidR="0CA1993B" w:rsidRPr="00A15EE6" w:rsidRDefault="0CA1993B" w:rsidP="00F77ECD">
            <w:pPr>
              <w:rPr>
                <w:sz w:val="22"/>
                <w:szCs w:val="22"/>
              </w:rPr>
            </w:pPr>
            <w:r w:rsidRPr="00A15EE6">
              <w:rPr>
                <w:sz w:val="22"/>
                <w:szCs w:val="22"/>
              </w:rPr>
              <w:t>jei yra du ar daugiau kriterijų ar didelis veiklos sudėtingumo mastas</w:t>
            </w:r>
          </w:p>
        </w:tc>
      </w:tr>
    </w:tbl>
    <w:p w14:paraId="1D0B3648" w14:textId="0AF8C9F6" w:rsidR="00507DD1" w:rsidRPr="00A15EE6" w:rsidRDefault="00507DD1" w:rsidP="00CF1394">
      <w:pPr>
        <w:rPr>
          <w:sz w:val="10"/>
          <w:szCs w:val="10"/>
        </w:rPr>
      </w:pPr>
    </w:p>
    <w:p w14:paraId="23D1D182" w14:textId="3B4868C9" w:rsidR="0CA1993B" w:rsidRPr="00A15EE6" w:rsidRDefault="0CA1993B" w:rsidP="00E57FA6">
      <w:pPr>
        <w:jc w:val="center"/>
        <w:rPr>
          <w:b/>
          <w:bCs/>
          <w:i/>
          <w:iCs/>
          <w:sz w:val="20"/>
          <w:szCs w:val="20"/>
        </w:rPr>
      </w:pPr>
      <w:bookmarkStart w:id="5" w:name="_Hlk218756982"/>
      <w:r w:rsidRPr="00A15EE6">
        <w:rPr>
          <w:b/>
          <w:bCs/>
          <w:i/>
          <w:iCs/>
          <w:color w:val="000000" w:themeColor="text1"/>
          <w:sz w:val="20"/>
          <w:szCs w:val="20"/>
        </w:rPr>
        <w:t>PAREIGINĖS ALGOS KOEFICIENTAI MOKYTOJAMS DIRBANTIEMS PAGAL BENDROJO UGDYMO, PROFESINIO MOKYMO , NEFORMALIOJO ŠVIETIMO PROGRAMAS IR DARBO KRŪVIO SANDARA</w:t>
      </w:r>
    </w:p>
    <w:p w14:paraId="74621F32" w14:textId="52187BB3" w:rsidR="0CA1993B" w:rsidRPr="00A15EE6" w:rsidRDefault="0CA1993B" w:rsidP="00CF1394">
      <w:pPr>
        <w:rPr>
          <w:sz w:val="10"/>
          <w:szCs w:val="10"/>
        </w:rPr>
      </w:pPr>
    </w:p>
    <w:p w14:paraId="525F9192" w14:textId="386B0C24" w:rsidR="0CA1993B" w:rsidRPr="00A15EE6" w:rsidRDefault="0CA1993B" w:rsidP="0CA1993B">
      <w:pPr>
        <w:rPr>
          <w:sz w:val="10"/>
          <w:szCs w:val="10"/>
        </w:rPr>
      </w:pPr>
    </w:p>
    <w:p w14:paraId="539DDFB2" w14:textId="77777777" w:rsidR="00A50903" w:rsidRPr="00A15EE6" w:rsidRDefault="00A50903" w:rsidP="00A50903">
      <w:pPr>
        <w:jc w:val="center"/>
      </w:pPr>
      <w:r w:rsidRPr="00A15EE6">
        <w:t>Nuo 2026 m. sausio 1 d:</w:t>
      </w:r>
    </w:p>
    <w:p w14:paraId="6A9B86E1" w14:textId="77777777" w:rsidR="00A50903" w:rsidRPr="00A15EE6" w:rsidRDefault="00A50903" w:rsidP="00A50903">
      <w:pPr>
        <w:rPr>
          <w:sz w:val="10"/>
          <w:szCs w:val="10"/>
        </w:rPr>
      </w:pP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A50903" w:rsidRPr="00A15EE6" w14:paraId="5C87BC2C" w14:textId="77777777" w:rsidTr="00FC65B2">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2500F" w14:textId="77777777" w:rsidR="00A50903" w:rsidRPr="00A15EE6" w:rsidRDefault="00A50903" w:rsidP="00FC65B2">
            <w:pPr>
              <w:ind w:right="38"/>
              <w:jc w:val="center"/>
              <w:textAlignment w:val="baseline"/>
            </w:pPr>
            <w:r w:rsidRPr="00A15EE6">
              <w:rPr>
                <w:bCs/>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645FC" w14:textId="77777777" w:rsidR="00A50903" w:rsidRPr="00A15EE6" w:rsidRDefault="00A50903" w:rsidP="00FC65B2">
            <w:pPr>
              <w:ind w:right="38"/>
              <w:jc w:val="center"/>
              <w:textAlignment w:val="baseline"/>
            </w:pPr>
            <w:r w:rsidRPr="00A15EE6">
              <w:rPr>
                <w:bCs/>
              </w:rPr>
              <w:t>Pareiginės algos koeficientai</w:t>
            </w:r>
          </w:p>
        </w:tc>
      </w:tr>
      <w:tr w:rsidR="00A50903" w:rsidRPr="00A15EE6" w14:paraId="6383A0D7" w14:textId="77777777" w:rsidTr="00FC65B2">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AC5D7" w14:textId="77777777" w:rsidR="00A50903" w:rsidRPr="00A15EE6" w:rsidRDefault="00A50903" w:rsidP="00FC65B2">
            <w:pPr>
              <w:ind w:right="38"/>
              <w:textAlignment w:val="baseline"/>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AB7C" w14:textId="77777777" w:rsidR="00A50903" w:rsidRPr="00A15EE6" w:rsidRDefault="00A50903" w:rsidP="00FC65B2">
            <w:pPr>
              <w:jc w:val="center"/>
              <w:textAlignment w:val="baseline"/>
            </w:pPr>
            <w:r w:rsidRPr="00A15EE6">
              <w:rPr>
                <w:bCs/>
              </w:rPr>
              <w:t>Pedagoginio darbo stažas (metais)</w:t>
            </w:r>
          </w:p>
        </w:tc>
      </w:tr>
      <w:tr w:rsidR="00A50903" w:rsidRPr="00A15EE6" w14:paraId="5FD378CB" w14:textId="77777777" w:rsidTr="00FC65B2">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E4E6B" w14:textId="77777777" w:rsidR="00A50903" w:rsidRPr="00A15EE6" w:rsidRDefault="00A50903" w:rsidP="00FC65B2">
            <w:pPr>
              <w:ind w:right="38"/>
              <w:textAlignment w:val="baseline"/>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33171" w14:textId="77777777" w:rsidR="00A50903" w:rsidRPr="00A15EE6" w:rsidRDefault="00A50903" w:rsidP="00FC65B2">
            <w:pPr>
              <w:ind w:right="38"/>
              <w:jc w:val="center"/>
              <w:textAlignment w:val="baseline"/>
            </w:pPr>
            <w:r w:rsidRPr="00A15EE6">
              <w:rPr>
                <w:bCs/>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C9C55" w14:textId="77777777" w:rsidR="00A50903" w:rsidRPr="00A15EE6" w:rsidRDefault="00A50903" w:rsidP="00FC65B2">
            <w:pPr>
              <w:ind w:right="38"/>
              <w:jc w:val="center"/>
              <w:textAlignment w:val="baseline"/>
            </w:pPr>
            <w:r w:rsidRPr="00A15EE6">
              <w:rPr>
                <w:bCs/>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65261" w14:textId="77777777" w:rsidR="00A50903" w:rsidRPr="00A15EE6" w:rsidRDefault="00A50903" w:rsidP="00FC65B2">
            <w:pPr>
              <w:jc w:val="center"/>
              <w:textAlignment w:val="baseline"/>
            </w:pPr>
            <w:r w:rsidRPr="00A15EE6">
              <w:rPr>
                <w:bCs/>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3237D" w14:textId="77777777" w:rsidR="00A50903" w:rsidRPr="00A15EE6" w:rsidRDefault="00A50903" w:rsidP="00FC65B2">
            <w:pPr>
              <w:ind w:right="38"/>
              <w:jc w:val="center"/>
              <w:textAlignment w:val="baseline"/>
            </w:pPr>
            <w:r w:rsidRPr="00A15EE6">
              <w:rPr>
                <w:bCs/>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53A7F" w14:textId="77777777" w:rsidR="00A50903" w:rsidRPr="00A15EE6" w:rsidRDefault="00A50903" w:rsidP="00FC65B2">
            <w:pPr>
              <w:ind w:right="38"/>
              <w:jc w:val="center"/>
              <w:textAlignment w:val="baseline"/>
            </w:pPr>
            <w:r w:rsidRPr="00A15EE6">
              <w:rPr>
                <w:bCs/>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C393" w14:textId="77777777" w:rsidR="00A50903" w:rsidRPr="00A15EE6" w:rsidRDefault="00A50903" w:rsidP="00FC65B2">
            <w:pPr>
              <w:ind w:right="38" w:hanging="47"/>
              <w:jc w:val="center"/>
              <w:textAlignment w:val="baseline"/>
            </w:pPr>
            <w:r w:rsidRPr="00A15EE6">
              <w:rPr>
                <w:bCs/>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8A309" w14:textId="77777777" w:rsidR="00A50903" w:rsidRPr="00A15EE6" w:rsidRDefault="00A50903" w:rsidP="00FC65B2">
            <w:pPr>
              <w:ind w:right="38" w:hanging="104"/>
              <w:jc w:val="center"/>
              <w:textAlignment w:val="baseline"/>
            </w:pPr>
            <w:r w:rsidRPr="00A15EE6">
              <w:rPr>
                <w:bCs/>
              </w:rPr>
              <w:t>daugiau kaip 25</w:t>
            </w:r>
          </w:p>
        </w:tc>
      </w:tr>
      <w:tr w:rsidR="00A50903" w:rsidRPr="00A15EE6" w14:paraId="4CF69B6D" w14:textId="77777777" w:rsidTr="00FC65B2">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DEC7F" w14:textId="77777777" w:rsidR="00A50903" w:rsidRPr="00A15EE6" w:rsidRDefault="00A50903" w:rsidP="00FC65B2">
            <w:pPr>
              <w:ind w:right="38"/>
              <w:jc w:val="center"/>
              <w:textAlignment w:val="baseline"/>
            </w:pPr>
            <w:r w:rsidRPr="00A15EE6">
              <w:rPr>
                <w:bCs/>
              </w:rPr>
              <w:t>Nesuteiktos kvalifikacinės kategorijos</w:t>
            </w:r>
          </w:p>
        </w:tc>
      </w:tr>
      <w:tr w:rsidR="00A50903" w:rsidRPr="00A15EE6" w14:paraId="6562D6DB" w14:textId="77777777" w:rsidTr="00FC65B2">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595E4" w14:textId="77777777" w:rsidR="00A50903" w:rsidRPr="00A15EE6" w:rsidRDefault="00A50903" w:rsidP="00FC65B2">
            <w:pPr>
              <w:ind w:right="38"/>
              <w:textAlignment w:val="baseline"/>
            </w:pPr>
            <w:r w:rsidRPr="00A15EE6">
              <w:rPr>
                <w:bCs/>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417E1" w14:textId="77777777" w:rsidR="00A50903" w:rsidRPr="00A15EE6" w:rsidRDefault="00A50903" w:rsidP="00FC65B2">
            <w:pPr>
              <w:ind w:right="38"/>
              <w:jc w:val="center"/>
              <w:textAlignment w:val="baseline"/>
              <w:rPr>
                <w:b/>
                <w:bCs/>
              </w:rPr>
            </w:pPr>
            <w:r w:rsidRPr="00A15EE6">
              <w:rPr>
                <w:color w:val="000000"/>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4FA96" w14:textId="77777777" w:rsidR="00A50903" w:rsidRPr="00A15EE6" w:rsidRDefault="00A50903" w:rsidP="00FC65B2">
            <w:pPr>
              <w:ind w:right="38"/>
              <w:textAlignment w:val="baseline"/>
              <w:rPr>
                <w:b/>
                <w:bCs/>
              </w:rPr>
            </w:pPr>
            <w:r w:rsidRPr="00A15EE6">
              <w:rPr>
                <w:color w:val="000000"/>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E4366" w14:textId="77777777" w:rsidR="00A50903" w:rsidRPr="00A15EE6" w:rsidRDefault="00A50903" w:rsidP="00FC65B2">
            <w:pPr>
              <w:ind w:right="38"/>
              <w:jc w:val="center"/>
              <w:textAlignment w:val="baseline"/>
              <w:rPr>
                <w:b/>
                <w:bCs/>
              </w:rPr>
            </w:pPr>
            <w:r w:rsidRPr="00A15EE6">
              <w:rPr>
                <w:color w:val="000000"/>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AA72" w14:textId="77777777" w:rsidR="00A50903" w:rsidRPr="00A15EE6" w:rsidRDefault="00A50903" w:rsidP="00FC65B2">
            <w:pPr>
              <w:ind w:right="38"/>
              <w:jc w:val="center"/>
              <w:textAlignment w:val="baseline"/>
              <w:rPr>
                <w:b/>
                <w:bCs/>
              </w:rPr>
            </w:pPr>
            <w:r w:rsidRPr="00A15EE6">
              <w:rPr>
                <w:color w:val="000000"/>
              </w:rPr>
              <w:t>1,2252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C422" w14:textId="77777777" w:rsidR="00A50903" w:rsidRPr="00A15EE6" w:rsidRDefault="00A50903" w:rsidP="00FC65B2">
            <w:pPr>
              <w:ind w:right="38"/>
              <w:jc w:val="center"/>
              <w:textAlignment w:val="baseline"/>
              <w:rPr>
                <w:b/>
                <w:bCs/>
              </w:rPr>
            </w:pPr>
            <w:r w:rsidRPr="00A15EE6">
              <w:rPr>
                <w:color w:val="000000"/>
              </w:rPr>
              <w:t>1,2633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83BC5" w14:textId="77777777" w:rsidR="00A50903" w:rsidRPr="00A15EE6" w:rsidRDefault="00A50903" w:rsidP="00FC65B2">
            <w:pPr>
              <w:ind w:right="38"/>
              <w:jc w:val="center"/>
              <w:textAlignment w:val="baseline"/>
              <w:rPr>
                <w:b/>
                <w:bCs/>
              </w:rPr>
            </w:pPr>
            <w:r w:rsidRPr="00A15EE6">
              <w:rPr>
                <w:color w:val="000000"/>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9D23A" w14:textId="77777777" w:rsidR="00A50903" w:rsidRPr="00A15EE6" w:rsidRDefault="00A50903" w:rsidP="00FC65B2">
            <w:pPr>
              <w:ind w:right="38"/>
              <w:jc w:val="center"/>
              <w:textAlignment w:val="baseline"/>
              <w:rPr>
                <w:b/>
                <w:bCs/>
              </w:rPr>
            </w:pPr>
            <w:r w:rsidRPr="00A15EE6">
              <w:rPr>
                <w:color w:val="000000"/>
              </w:rPr>
              <w:t>1,2750</w:t>
            </w:r>
          </w:p>
        </w:tc>
      </w:tr>
      <w:tr w:rsidR="00A50903" w:rsidRPr="00A15EE6" w14:paraId="019B7DFA" w14:textId="77777777" w:rsidTr="00FC65B2">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97CF5" w14:textId="77777777" w:rsidR="00A50903" w:rsidRPr="00A15EE6" w:rsidRDefault="00A50903" w:rsidP="00FC65B2">
            <w:pPr>
              <w:ind w:right="38"/>
              <w:jc w:val="center"/>
              <w:textAlignment w:val="baseline"/>
            </w:pPr>
            <w:r w:rsidRPr="00A15EE6">
              <w:lastRenderedPageBreak/>
              <w:t>Suteiktos kvalifikacinės kategorijos</w:t>
            </w:r>
          </w:p>
        </w:tc>
      </w:tr>
      <w:tr w:rsidR="00A50903" w:rsidRPr="00A15EE6" w14:paraId="09B8C1B1" w14:textId="77777777" w:rsidTr="00FC65B2">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C916C" w14:textId="77777777" w:rsidR="00A50903" w:rsidRPr="00A15EE6" w:rsidRDefault="00A50903" w:rsidP="00FC65B2">
            <w:pPr>
              <w:ind w:right="38"/>
              <w:textAlignment w:val="baseline"/>
            </w:pPr>
            <w:r w:rsidRPr="00A15EE6">
              <w:rPr>
                <w:bCs/>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3BF84" w14:textId="77777777" w:rsidR="00A50903" w:rsidRPr="00A15EE6" w:rsidRDefault="00A50903" w:rsidP="00FC65B2">
            <w:pPr>
              <w:ind w:right="38"/>
              <w:jc w:val="center"/>
              <w:textAlignment w:val="baseline"/>
              <w:rPr>
                <w:b/>
                <w:bCs/>
              </w:rPr>
            </w:pPr>
            <w:r w:rsidRPr="00A15EE6">
              <w:rPr>
                <w:color w:val="000000"/>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703BF" w14:textId="77777777" w:rsidR="00A50903" w:rsidRPr="00A15EE6" w:rsidRDefault="00A50903" w:rsidP="00FC65B2">
            <w:pPr>
              <w:ind w:left="-110" w:right="38"/>
              <w:jc w:val="center"/>
              <w:textAlignment w:val="baseline"/>
              <w:rPr>
                <w:b/>
                <w:bCs/>
              </w:rPr>
            </w:pPr>
            <w:r w:rsidRPr="00A15EE6">
              <w:rPr>
                <w:color w:val="000000"/>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733B" w14:textId="77777777" w:rsidR="00A50903" w:rsidRPr="00A15EE6" w:rsidRDefault="00A50903" w:rsidP="00FC65B2">
            <w:pPr>
              <w:ind w:right="38"/>
              <w:jc w:val="center"/>
              <w:textAlignment w:val="baseline"/>
              <w:rPr>
                <w:b/>
                <w:bCs/>
              </w:rPr>
            </w:pPr>
            <w:r w:rsidRPr="00A15EE6">
              <w:rPr>
                <w:color w:val="000000"/>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C64CA" w14:textId="77777777" w:rsidR="00A50903" w:rsidRPr="00A15EE6" w:rsidRDefault="00A50903" w:rsidP="00FC65B2">
            <w:pPr>
              <w:ind w:right="38"/>
              <w:jc w:val="center"/>
              <w:textAlignment w:val="baseline"/>
              <w:rPr>
                <w:b/>
                <w:bCs/>
              </w:rPr>
            </w:pPr>
            <w:r w:rsidRPr="00A15EE6">
              <w:rPr>
                <w:color w:val="000000"/>
              </w:rPr>
              <w:t>1,2881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388BA" w14:textId="77777777" w:rsidR="00A50903" w:rsidRPr="00A15EE6" w:rsidRDefault="00A50903" w:rsidP="00FC65B2">
            <w:pPr>
              <w:ind w:right="38"/>
              <w:jc w:val="center"/>
              <w:textAlignment w:val="baseline"/>
              <w:rPr>
                <w:b/>
                <w:bCs/>
              </w:rPr>
            </w:pPr>
            <w:r w:rsidRPr="00A15EE6">
              <w:rPr>
                <w:color w:val="000000"/>
              </w:rPr>
              <w:t>1,2912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11E6A" w14:textId="77777777" w:rsidR="00A50903" w:rsidRPr="00A15EE6" w:rsidRDefault="00A50903" w:rsidP="00FC65B2">
            <w:pPr>
              <w:ind w:right="38"/>
              <w:jc w:val="center"/>
              <w:textAlignment w:val="baseline"/>
              <w:rPr>
                <w:b/>
                <w:bCs/>
              </w:rPr>
            </w:pPr>
            <w:r w:rsidRPr="00A15EE6">
              <w:rPr>
                <w:color w:val="000000"/>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88FFC" w14:textId="77777777" w:rsidR="00A50903" w:rsidRPr="00A15EE6" w:rsidRDefault="00A50903" w:rsidP="00FC65B2">
            <w:pPr>
              <w:ind w:right="38"/>
              <w:jc w:val="center"/>
              <w:textAlignment w:val="baseline"/>
              <w:rPr>
                <w:b/>
                <w:bCs/>
              </w:rPr>
            </w:pPr>
            <w:r w:rsidRPr="00A15EE6">
              <w:rPr>
                <w:color w:val="000000"/>
              </w:rPr>
              <w:t>1,3057</w:t>
            </w:r>
          </w:p>
        </w:tc>
      </w:tr>
      <w:tr w:rsidR="00A50903" w:rsidRPr="00A15EE6" w14:paraId="4FC913A2" w14:textId="77777777" w:rsidTr="00FC65B2">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B629E" w14:textId="77777777" w:rsidR="00A50903" w:rsidRPr="00A15EE6" w:rsidRDefault="00A50903" w:rsidP="00FC65B2">
            <w:pPr>
              <w:ind w:right="38"/>
              <w:textAlignment w:val="baseline"/>
            </w:pPr>
            <w:r w:rsidRPr="00A15EE6">
              <w:rPr>
                <w:bCs/>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30D88" w14:textId="77777777" w:rsidR="00A50903" w:rsidRPr="00A15EE6" w:rsidRDefault="00A50903" w:rsidP="00FC65B2">
            <w:pPr>
              <w:ind w:right="38" w:firstLine="124"/>
              <w:jc w:val="center"/>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AF4D8" w14:textId="77777777" w:rsidR="00A50903" w:rsidRPr="00A15EE6" w:rsidRDefault="00A50903" w:rsidP="00FC65B2">
            <w:pPr>
              <w:ind w:right="38"/>
              <w:jc w:val="center"/>
              <w:textAlignment w:val="baseline"/>
              <w:rPr>
                <w:b/>
                <w:bCs/>
              </w:rPr>
            </w:pPr>
            <w:r w:rsidRPr="00A15EE6">
              <w:rPr>
                <w:color w:val="000000"/>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FE586" w14:textId="77777777" w:rsidR="00A50903" w:rsidRPr="00A15EE6" w:rsidRDefault="00A50903" w:rsidP="00FC65B2">
            <w:pPr>
              <w:ind w:right="38"/>
              <w:jc w:val="center"/>
              <w:textAlignment w:val="baseline"/>
              <w:rPr>
                <w:b/>
                <w:bCs/>
              </w:rPr>
            </w:pPr>
            <w:r w:rsidRPr="00A15EE6">
              <w:rPr>
                <w:color w:val="000000"/>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52477" w14:textId="77777777" w:rsidR="00A50903" w:rsidRPr="00A15EE6" w:rsidRDefault="00A50903" w:rsidP="00FC65B2">
            <w:pPr>
              <w:ind w:right="38"/>
              <w:jc w:val="center"/>
              <w:textAlignment w:val="baseline"/>
              <w:rPr>
                <w:b/>
                <w:bCs/>
              </w:rPr>
            </w:pPr>
            <w:r w:rsidRPr="00A15EE6">
              <w:rPr>
                <w:color w:val="000000"/>
              </w:rPr>
              <w:t>1,3176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4BA74" w14:textId="77777777" w:rsidR="00A50903" w:rsidRPr="00A15EE6" w:rsidRDefault="00A50903" w:rsidP="00FC65B2">
            <w:pPr>
              <w:ind w:right="38"/>
              <w:jc w:val="center"/>
              <w:textAlignment w:val="baseline"/>
              <w:rPr>
                <w:b/>
                <w:bCs/>
              </w:rPr>
            </w:pPr>
            <w:r w:rsidRPr="00A15EE6">
              <w:rPr>
                <w:color w:val="000000"/>
              </w:rPr>
              <w:t>1,3704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1CA16" w14:textId="77777777" w:rsidR="00A50903" w:rsidRPr="00A15EE6" w:rsidRDefault="00A50903" w:rsidP="00FC65B2">
            <w:pPr>
              <w:ind w:right="38"/>
              <w:jc w:val="center"/>
              <w:textAlignment w:val="baseline"/>
              <w:rPr>
                <w:b/>
                <w:bCs/>
              </w:rPr>
            </w:pPr>
            <w:r w:rsidRPr="00A15EE6">
              <w:rPr>
                <w:color w:val="000000"/>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26E94" w14:textId="77777777" w:rsidR="00A50903" w:rsidRPr="00A15EE6" w:rsidRDefault="00A50903" w:rsidP="00FC65B2">
            <w:pPr>
              <w:ind w:right="38"/>
              <w:jc w:val="center"/>
              <w:textAlignment w:val="baseline"/>
              <w:rPr>
                <w:b/>
                <w:bCs/>
              </w:rPr>
            </w:pPr>
            <w:r w:rsidRPr="00A15EE6">
              <w:rPr>
                <w:color w:val="000000"/>
              </w:rPr>
              <w:t>1,3834</w:t>
            </w:r>
          </w:p>
        </w:tc>
      </w:tr>
      <w:tr w:rsidR="00A50903" w:rsidRPr="00A15EE6" w14:paraId="4D827406" w14:textId="77777777" w:rsidTr="00FC65B2">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30EF5" w14:textId="77777777" w:rsidR="00A50903" w:rsidRPr="00A15EE6" w:rsidRDefault="00A50903" w:rsidP="00FC65B2">
            <w:pPr>
              <w:ind w:right="38"/>
              <w:textAlignment w:val="baseline"/>
            </w:pPr>
            <w:r w:rsidRPr="00A15EE6">
              <w:rPr>
                <w:bCs/>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1B66E" w14:textId="77777777" w:rsidR="00A50903" w:rsidRPr="00A15EE6" w:rsidRDefault="00A50903" w:rsidP="00FC65B2">
            <w:pPr>
              <w:ind w:right="38" w:firstLine="124"/>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6350" w14:textId="77777777" w:rsidR="00A50903" w:rsidRPr="00A15EE6" w:rsidRDefault="00A50903" w:rsidP="00FC65B2">
            <w:pPr>
              <w:ind w:right="38" w:firstLine="124"/>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EED99" w14:textId="77777777" w:rsidR="00A50903" w:rsidRPr="00A15EE6" w:rsidRDefault="00A50903" w:rsidP="00FC65B2">
            <w:pPr>
              <w:ind w:right="38"/>
              <w:jc w:val="center"/>
              <w:textAlignment w:val="baseline"/>
              <w:rPr>
                <w:b/>
                <w:bCs/>
              </w:rPr>
            </w:pPr>
            <w:r w:rsidRPr="00A15EE6">
              <w:rPr>
                <w:color w:val="000000"/>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DD209" w14:textId="77777777" w:rsidR="00A50903" w:rsidRPr="00A15EE6" w:rsidRDefault="00A50903" w:rsidP="00FC65B2">
            <w:pPr>
              <w:ind w:right="38"/>
              <w:jc w:val="center"/>
              <w:textAlignment w:val="baseline"/>
              <w:rPr>
                <w:b/>
                <w:bCs/>
              </w:rPr>
            </w:pPr>
            <w:r w:rsidRPr="00A15EE6">
              <w:rPr>
                <w:color w:val="000000"/>
              </w:rPr>
              <w:t>1,4216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F79BC" w14:textId="77777777" w:rsidR="00A50903" w:rsidRPr="00A15EE6" w:rsidRDefault="00A50903" w:rsidP="00FC65B2">
            <w:pPr>
              <w:ind w:right="38"/>
              <w:jc w:val="center"/>
              <w:textAlignment w:val="baseline"/>
              <w:rPr>
                <w:b/>
                <w:bCs/>
              </w:rPr>
            </w:pPr>
            <w:r w:rsidRPr="00A15EE6">
              <w:rPr>
                <w:color w:val="000000"/>
              </w:rPr>
              <w:t>1,4669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E12AA" w14:textId="77777777" w:rsidR="00A50903" w:rsidRPr="00A15EE6" w:rsidRDefault="00A50903" w:rsidP="00FC65B2">
            <w:pPr>
              <w:ind w:right="38"/>
              <w:jc w:val="center"/>
              <w:textAlignment w:val="baseline"/>
              <w:rPr>
                <w:b/>
                <w:bCs/>
              </w:rPr>
            </w:pPr>
            <w:r w:rsidRPr="00A15EE6">
              <w:rPr>
                <w:color w:val="000000"/>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ED6C7" w14:textId="77777777" w:rsidR="00A50903" w:rsidRPr="00A15EE6" w:rsidRDefault="00A50903" w:rsidP="00FC65B2">
            <w:pPr>
              <w:ind w:right="38"/>
              <w:jc w:val="center"/>
              <w:textAlignment w:val="baseline"/>
              <w:rPr>
                <w:b/>
                <w:bCs/>
              </w:rPr>
            </w:pPr>
            <w:r w:rsidRPr="00A15EE6">
              <w:rPr>
                <w:color w:val="000000"/>
              </w:rPr>
              <w:t>1,4832</w:t>
            </w:r>
          </w:p>
        </w:tc>
      </w:tr>
      <w:tr w:rsidR="00A50903" w:rsidRPr="00A15EE6" w14:paraId="4678ABD4" w14:textId="77777777" w:rsidTr="00FC65B2">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9DB08" w14:textId="77777777" w:rsidR="00A50903" w:rsidRPr="00A15EE6" w:rsidRDefault="00A50903" w:rsidP="00FC65B2">
            <w:pPr>
              <w:ind w:right="38"/>
              <w:textAlignment w:val="baseline"/>
            </w:pPr>
            <w:r w:rsidRPr="00A15EE6">
              <w:rPr>
                <w:bCs/>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47502" w14:textId="77777777" w:rsidR="00A50903" w:rsidRPr="00A15EE6" w:rsidRDefault="00A50903" w:rsidP="00FC65B2">
            <w:pPr>
              <w:ind w:right="38" w:firstLine="62"/>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9A2EB" w14:textId="77777777" w:rsidR="00A50903" w:rsidRPr="00A15EE6" w:rsidRDefault="00A50903" w:rsidP="00FC65B2">
            <w:pPr>
              <w:ind w:right="38" w:firstLine="62"/>
              <w:textAlignment w:val="baseline"/>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BFF5D" w14:textId="77777777" w:rsidR="00A50903" w:rsidRPr="00A15EE6" w:rsidRDefault="00A50903" w:rsidP="00FC65B2">
            <w:pPr>
              <w:ind w:right="38"/>
              <w:jc w:val="center"/>
              <w:textAlignment w:val="baseline"/>
              <w:rPr>
                <w:b/>
                <w:bCs/>
              </w:rPr>
            </w:pPr>
            <w:r w:rsidRPr="00A15EE6">
              <w:rPr>
                <w:color w:val="000000"/>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08581" w14:textId="77777777" w:rsidR="00A50903" w:rsidRPr="00A15EE6" w:rsidRDefault="00A50903" w:rsidP="00FC65B2">
            <w:pPr>
              <w:ind w:right="38"/>
              <w:jc w:val="center"/>
              <w:textAlignment w:val="baseline"/>
              <w:rPr>
                <w:b/>
                <w:bCs/>
              </w:rPr>
            </w:pPr>
            <w:r w:rsidRPr="00A15EE6">
              <w:rPr>
                <w:color w:val="000000"/>
              </w:rPr>
              <w:t>1,6136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E5CDD" w14:textId="77777777" w:rsidR="00A50903" w:rsidRPr="00A15EE6" w:rsidRDefault="00A50903" w:rsidP="00FC65B2">
            <w:pPr>
              <w:ind w:right="38"/>
              <w:jc w:val="center"/>
              <w:textAlignment w:val="baseline"/>
              <w:rPr>
                <w:b/>
                <w:bCs/>
              </w:rPr>
            </w:pPr>
            <w:r w:rsidRPr="00A15EE6">
              <w:rPr>
                <w:color w:val="000000"/>
              </w:rPr>
              <w:t>1,6547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D4A33" w14:textId="77777777" w:rsidR="00A50903" w:rsidRPr="00A15EE6" w:rsidRDefault="00A50903" w:rsidP="00FC65B2">
            <w:pPr>
              <w:ind w:right="38"/>
              <w:jc w:val="center"/>
              <w:textAlignment w:val="baseline"/>
              <w:rPr>
                <w:b/>
                <w:bCs/>
              </w:rPr>
            </w:pPr>
            <w:r w:rsidRPr="00A15EE6">
              <w:rPr>
                <w:color w:val="000000"/>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45E0C" w14:textId="77777777" w:rsidR="00A50903" w:rsidRPr="00A15EE6" w:rsidRDefault="00A50903" w:rsidP="00FC65B2">
            <w:pPr>
              <w:tabs>
                <w:tab w:val="left" w:pos="-108"/>
              </w:tabs>
              <w:ind w:right="38" w:hanging="108"/>
              <w:jc w:val="center"/>
              <w:textAlignment w:val="baseline"/>
            </w:pPr>
            <w:r w:rsidRPr="00A15EE6">
              <w:rPr>
                <w:color w:val="000000"/>
              </w:rPr>
              <w:t>1,6693</w:t>
            </w:r>
            <w:r w:rsidRPr="00A15EE6">
              <w:t>“.</w:t>
            </w:r>
          </w:p>
        </w:tc>
      </w:tr>
      <w:bookmarkEnd w:id="5"/>
    </w:tbl>
    <w:p w14:paraId="4BB43F1F" w14:textId="77777777" w:rsidR="00DA6EF2" w:rsidRPr="00A15EE6" w:rsidRDefault="00DA6EF2" w:rsidP="00DA6EF2"/>
    <w:p w14:paraId="147993B6" w14:textId="52C1CBE6" w:rsidR="00A50903" w:rsidRPr="00A15EE6" w:rsidRDefault="00A50903" w:rsidP="00A50903">
      <w:pPr>
        <w:rPr>
          <w:i/>
          <w:iCs/>
        </w:rPr>
      </w:pPr>
      <w:r w:rsidRPr="00A15EE6">
        <w:rPr>
          <w:i/>
          <w:iCs/>
        </w:rPr>
        <w:t>Pakeitimas:</w:t>
      </w:r>
    </w:p>
    <w:p w14:paraId="2562AEDD"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0D1DD722" w14:textId="77777777" w:rsidR="00A50903" w:rsidRPr="00A15EE6" w:rsidRDefault="00A50903" w:rsidP="00DA6EF2"/>
    <w:p w14:paraId="7342A0C1" w14:textId="23466748"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Pareiginės algos koeficientai dėl veiklos sudėtingumo mokytojams didinami:</w:t>
      </w:r>
    </w:p>
    <w:p w14:paraId="4F4D3022" w14:textId="77777777" w:rsidR="00852519" w:rsidRPr="00A15EE6" w:rsidRDefault="00852519" w:rsidP="00CF1394">
      <w:pPr>
        <w:rPr>
          <w:sz w:val="10"/>
          <w:szCs w:val="10"/>
        </w:rPr>
      </w:pPr>
    </w:p>
    <w:tbl>
      <w:tblPr>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10"/>
        <w:gridCol w:w="6438"/>
      </w:tblGrid>
      <w:tr w:rsidR="0CA1993B" w:rsidRPr="00A15EE6" w14:paraId="3825FC96" w14:textId="77777777" w:rsidTr="00507DD1">
        <w:trPr>
          <w:trHeight w:val="300"/>
        </w:trPr>
        <w:tc>
          <w:tcPr>
            <w:tcW w:w="291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1F52A5AF" w14:textId="1AA08FC3" w:rsidR="0CA1993B" w:rsidRPr="00A15EE6" w:rsidRDefault="0CA1993B" w:rsidP="0CA1993B">
            <w:pPr>
              <w:widowControl w:val="0"/>
              <w:rPr>
                <w:color w:val="000000" w:themeColor="text1"/>
                <w:sz w:val="22"/>
                <w:szCs w:val="22"/>
              </w:rPr>
            </w:pPr>
            <w:r w:rsidRPr="00A15EE6">
              <w:rPr>
                <w:color w:val="000000" w:themeColor="text1"/>
                <w:sz w:val="22"/>
                <w:szCs w:val="22"/>
              </w:rPr>
              <w:t>didinami 1–15 procentų:</w:t>
            </w:r>
          </w:p>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5694CA44" w14:textId="78EA76D5" w:rsidR="0CA1993B" w:rsidRPr="00A15EE6" w:rsidRDefault="0CA1993B" w:rsidP="0CA1993B">
            <w:pPr>
              <w:widowControl w:val="0"/>
              <w:rPr>
                <w:color w:val="000000" w:themeColor="text1"/>
                <w:sz w:val="22"/>
                <w:szCs w:val="22"/>
              </w:rPr>
            </w:pPr>
            <w:r w:rsidRPr="00A15EE6">
              <w:rPr>
                <w:color w:val="000000" w:themeColor="text1"/>
                <w:sz w:val="22"/>
                <w:szCs w:val="22"/>
              </w:rPr>
              <w:t>kai ugdomas vienas ar daugiau mokinių, dėl įgimtų ar įgytų sutrikimų turinčių vidutinių, didelių ar labai didelių specialiųjų ugdymosi poreikių;</w:t>
            </w:r>
          </w:p>
        </w:tc>
      </w:tr>
      <w:tr w:rsidR="0CA1993B" w:rsidRPr="00A15EE6" w14:paraId="728ED19D" w14:textId="77777777" w:rsidTr="00507DD1">
        <w:trPr>
          <w:trHeight w:val="300"/>
        </w:trPr>
        <w:tc>
          <w:tcPr>
            <w:tcW w:w="2910" w:type="dxa"/>
            <w:vMerge/>
            <w:tcBorders>
              <w:left w:val="single" w:sz="0" w:space="0" w:color="auto"/>
              <w:right w:val="single" w:sz="0" w:space="0" w:color="auto"/>
            </w:tcBorders>
            <w:vAlign w:val="center"/>
          </w:tcPr>
          <w:p w14:paraId="3D1E66CA" w14:textId="77777777" w:rsidR="0046707A" w:rsidRPr="00A15EE6" w:rsidRDefault="0046707A"/>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7FB88630" w14:textId="5D9402CE" w:rsidR="0CA1993B" w:rsidRPr="00A15EE6" w:rsidRDefault="0CA1993B" w:rsidP="0CA1993B">
            <w:pPr>
              <w:widowControl w:val="0"/>
              <w:rPr>
                <w:color w:val="000000" w:themeColor="text1"/>
                <w:sz w:val="22"/>
                <w:szCs w:val="22"/>
              </w:rPr>
            </w:pPr>
            <w:r w:rsidRPr="00A15EE6">
              <w:rPr>
                <w:color w:val="000000" w:themeColor="text1"/>
                <w:sz w:val="22"/>
                <w:szCs w:val="22"/>
              </w:rPr>
              <w:t>dėl mokykloje esančių nepalankių aplinkos veiksnių turintiems specialiųjų ugdymosi poreikių;</w:t>
            </w:r>
          </w:p>
        </w:tc>
      </w:tr>
      <w:tr w:rsidR="0CA1993B" w:rsidRPr="00A15EE6" w14:paraId="58E17124" w14:textId="77777777" w:rsidTr="00507DD1">
        <w:trPr>
          <w:trHeight w:val="300"/>
        </w:trPr>
        <w:tc>
          <w:tcPr>
            <w:tcW w:w="2910" w:type="dxa"/>
            <w:vMerge/>
            <w:tcBorders>
              <w:left w:val="single" w:sz="0" w:space="0" w:color="auto"/>
              <w:right w:val="single" w:sz="0" w:space="0" w:color="auto"/>
            </w:tcBorders>
            <w:vAlign w:val="center"/>
          </w:tcPr>
          <w:p w14:paraId="668E3BC5" w14:textId="77777777" w:rsidR="0046707A" w:rsidRPr="00A15EE6" w:rsidRDefault="0046707A"/>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1541CDEE" w14:textId="4B69FDDA" w:rsidR="0CA1993B" w:rsidRPr="00A15EE6" w:rsidRDefault="0CA1993B" w:rsidP="0CA1993B">
            <w:pPr>
              <w:widowControl w:val="0"/>
              <w:rPr>
                <w:color w:val="000000" w:themeColor="text1"/>
                <w:sz w:val="22"/>
                <w:szCs w:val="22"/>
              </w:rPr>
            </w:pPr>
            <w:r w:rsidRPr="00A15EE6">
              <w:rPr>
                <w:color w:val="000000" w:themeColor="text1"/>
                <w:sz w:val="22"/>
                <w:szCs w:val="22"/>
              </w:rPr>
              <w:t>mokantiems mokinį, kuriam dėl ligos ar patologinės būklės skirtas mokymas namuose;</w:t>
            </w:r>
          </w:p>
        </w:tc>
      </w:tr>
      <w:tr w:rsidR="0CA1993B" w:rsidRPr="00A15EE6" w14:paraId="30127F35" w14:textId="77777777" w:rsidTr="00507DD1">
        <w:trPr>
          <w:trHeight w:val="300"/>
        </w:trPr>
        <w:tc>
          <w:tcPr>
            <w:tcW w:w="2910" w:type="dxa"/>
            <w:vMerge/>
            <w:tcBorders>
              <w:left w:val="single" w:sz="0" w:space="0" w:color="auto"/>
              <w:bottom w:val="single" w:sz="0" w:space="0" w:color="auto"/>
              <w:right w:val="single" w:sz="0" w:space="0" w:color="auto"/>
            </w:tcBorders>
            <w:vAlign w:val="center"/>
          </w:tcPr>
          <w:p w14:paraId="57EAB40E" w14:textId="77777777" w:rsidR="0046707A" w:rsidRPr="00A15EE6" w:rsidRDefault="0046707A"/>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64FC41F7" w14:textId="06666DDC" w:rsidR="0CA1993B" w:rsidRPr="00A15EE6" w:rsidRDefault="0CA1993B" w:rsidP="0CA1993B">
            <w:pPr>
              <w:rPr>
                <w:color w:val="000000" w:themeColor="text1"/>
                <w:sz w:val="22"/>
                <w:szCs w:val="22"/>
              </w:rPr>
            </w:pPr>
            <w:r w:rsidRPr="00A15EE6">
              <w:rPr>
                <w:color w:val="000000" w:themeColor="text1"/>
                <w:sz w:val="22"/>
                <w:szCs w:val="22"/>
              </w:rPr>
              <w:t xml:space="preserve">mokantiems vieną ar daugiau užsieniečių arba Lietuvos Respublikos piliečių, atvykusių gyventi į Lietuvos Respubliką, nemokančių valstybinės kalbos, </w:t>
            </w:r>
          </w:p>
          <w:p w14:paraId="2044C981" w14:textId="1218E5FA" w:rsidR="0CA1993B" w:rsidRPr="00A15EE6" w:rsidRDefault="0CA1993B" w:rsidP="0CA1993B">
            <w:pPr>
              <w:widowControl w:val="0"/>
              <w:rPr>
                <w:color w:val="000000" w:themeColor="text1"/>
                <w:sz w:val="22"/>
                <w:szCs w:val="22"/>
              </w:rPr>
            </w:pPr>
            <w:r w:rsidRPr="00A15EE6">
              <w:rPr>
                <w:color w:val="000000" w:themeColor="text1"/>
                <w:sz w:val="22"/>
                <w:szCs w:val="22"/>
              </w:rPr>
              <w:t>dvejus metus nuo mokinio mokymosi pradžios Lietuvos Respublikoje;</w:t>
            </w:r>
          </w:p>
        </w:tc>
      </w:tr>
      <w:tr w:rsidR="0CA1993B" w:rsidRPr="00A15EE6" w14:paraId="7283BF34" w14:textId="77777777" w:rsidTr="00507DD1">
        <w:trPr>
          <w:trHeight w:val="300"/>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55CD1722" w14:textId="13EFCDB0" w:rsidR="0CA1993B" w:rsidRPr="00A15EE6" w:rsidRDefault="0CA1993B" w:rsidP="0CA1993B">
            <w:pPr>
              <w:widowControl w:val="0"/>
              <w:rPr>
                <w:sz w:val="22"/>
                <w:szCs w:val="22"/>
              </w:rPr>
            </w:pPr>
            <w:r w:rsidRPr="00A15EE6">
              <w:rPr>
                <w:sz w:val="22"/>
                <w:szCs w:val="22"/>
              </w:rPr>
              <w:t>didinami iki 20 procentų</w:t>
            </w:r>
          </w:p>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63E2CB23" w14:textId="257A84CD" w:rsidR="0CA1993B" w:rsidRPr="00A15EE6" w:rsidRDefault="0CA1993B" w:rsidP="0CA1993B">
            <w:pPr>
              <w:rPr>
                <w:sz w:val="22"/>
                <w:szCs w:val="22"/>
              </w:rPr>
            </w:pPr>
            <w:r w:rsidRPr="00A15EE6">
              <w:rPr>
                <w:sz w:val="22"/>
                <w:szCs w:val="22"/>
              </w:rPr>
              <w:t xml:space="preserve">pagal kitus vidinius apmokėjimo sistemoje nustatytus kriterijus: ruošia mokinius papildomiems pasirodymams, lydi mokinius į renginius, dalyvauja </w:t>
            </w:r>
          </w:p>
          <w:p w14:paraId="179D19F4" w14:textId="1C8A7124" w:rsidR="0CA1993B" w:rsidRPr="00A15EE6" w:rsidRDefault="0CA1993B" w:rsidP="0CA1993B">
            <w:pPr>
              <w:widowControl w:val="0"/>
              <w:rPr>
                <w:sz w:val="22"/>
                <w:szCs w:val="22"/>
              </w:rPr>
            </w:pPr>
            <w:r w:rsidRPr="00A15EE6">
              <w:rPr>
                <w:sz w:val="22"/>
                <w:szCs w:val="22"/>
              </w:rPr>
              <w:t>papildomos mokymo medžiagos kūryboje</w:t>
            </w:r>
          </w:p>
        </w:tc>
      </w:tr>
      <w:tr w:rsidR="0CA1993B" w:rsidRPr="00A15EE6" w14:paraId="6C37EC5D" w14:textId="77777777" w:rsidTr="00507DD1">
        <w:trPr>
          <w:trHeight w:val="300"/>
        </w:trPr>
        <w:tc>
          <w:tcPr>
            <w:tcW w:w="2910" w:type="dxa"/>
            <w:tcBorders>
              <w:top w:val="single" w:sz="6" w:space="0" w:color="auto"/>
              <w:left w:val="single" w:sz="6" w:space="0" w:color="auto"/>
              <w:bottom w:val="single" w:sz="6" w:space="0" w:color="auto"/>
              <w:right w:val="single" w:sz="6" w:space="0" w:color="auto"/>
            </w:tcBorders>
            <w:tcMar>
              <w:left w:w="105" w:type="dxa"/>
              <w:right w:w="105" w:type="dxa"/>
            </w:tcMar>
          </w:tcPr>
          <w:p w14:paraId="378418A2" w14:textId="5D374C1C" w:rsidR="0CA1993B" w:rsidRPr="00A15EE6" w:rsidRDefault="0CA1993B" w:rsidP="0CA1993B">
            <w:pPr>
              <w:widowControl w:val="0"/>
              <w:rPr>
                <w:color w:val="000000" w:themeColor="text1"/>
                <w:sz w:val="22"/>
                <w:szCs w:val="22"/>
              </w:rPr>
            </w:pPr>
            <w:r w:rsidRPr="00A15EE6">
              <w:rPr>
                <w:color w:val="000000" w:themeColor="text1"/>
                <w:sz w:val="22"/>
                <w:szCs w:val="22"/>
              </w:rPr>
              <w:t>didinami ne daugiau kaip 25 procentais</w:t>
            </w:r>
          </w:p>
        </w:tc>
        <w:tc>
          <w:tcPr>
            <w:tcW w:w="6438" w:type="dxa"/>
            <w:tcBorders>
              <w:top w:val="single" w:sz="6" w:space="0" w:color="auto"/>
              <w:left w:val="single" w:sz="6" w:space="0" w:color="auto"/>
              <w:bottom w:val="single" w:sz="6" w:space="0" w:color="auto"/>
              <w:right w:val="single" w:sz="6" w:space="0" w:color="auto"/>
            </w:tcBorders>
            <w:tcMar>
              <w:left w:w="105" w:type="dxa"/>
              <w:right w:w="105" w:type="dxa"/>
            </w:tcMar>
          </w:tcPr>
          <w:p w14:paraId="75594B1B" w14:textId="602BFCD1" w:rsidR="0CA1993B" w:rsidRPr="00A15EE6" w:rsidRDefault="0CA1993B" w:rsidP="0CA1993B">
            <w:pPr>
              <w:widowControl w:val="0"/>
              <w:rPr>
                <w:color w:val="000000" w:themeColor="text1"/>
                <w:sz w:val="22"/>
                <w:szCs w:val="22"/>
              </w:rPr>
            </w:pPr>
            <w:r w:rsidRPr="00A15EE6">
              <w:rPr>
                <w:color w:val="000000" w:themeColor="text1"/>
                <w:sz w:val="22"/>
                <w:szCs w:val="22"/>
              </w:rPr>
              <w:t>jei yra du ar daugiau kriterijų ar didelis veiklos sudėtingumo mastas</w:t>
            </w:r>
          </w:p>
        </w:tc>
      </w:tr>
    </w:tbl>
    <w:p w14:paraId="2521305A" w14:textId="77777777" w:rsidR="00852519" w:rsidRPr="00A15EE6" w:rsidRDefault="00852519" w:rsidP="00CF1394">
      <w:pPr>
        <w:rPr>
          <w:sz w:val="10"/>
          <w:szCs w:val="10"/>
        </w:rPr>
      </w:pPr>
    </w:p>
    <w:p w14:paraId="4D79E498" w14:textId="7E2679F2"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Vienai mokytojo pareigybei nustatoma darbo laiko norma – 1512 valandų per mokslo metus.</w:t>
      </w:r>
    </w:p>
    <w:p w14:paraId="6C78A960" w14:textId="6689BA6F" w:rsidR="0CA1993B" w:rsidRPr="00A15EE6" w:rsidRDefault="0CA1993B" w:rsidP="00CF1394">
      <w:pPr>
        <w:rPr>
          <w:sz w:val="10"/>
          <w:szCs w:val="1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0"/>
        <w:gridCol w:w="2685"/>
        <w:gridCol w:w="2115"/>
        <w:gridCol w:w="1695"/>
      </w:tblGrid>
      <w:tr w:rsidR="0CA1993B" w:rsidRPr="00A15EE6" w14:paraId="7FA56E03" w14:textId="77777777" w:rsidTr="0CA1993B">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6EB10" w14:textId="2B4D84B1" w:rsidR="0CA1993B" w:rsidRPr="00A15EE6" w:rsidRDefault="0CA1993B" w:rsidP="0CA1993B">
            <w:pPr>
              <w:widowControl w:val="0"/>
              <w:jc w:val="center"/>
            </w:pPr>
            <w:r w:rsidRPr="00A15EE6">
              <w:t>Pareigybė</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9721B" w14:textId="06902AFC" w:rsidR="0CA1993B" w:rsidRPr="00A15EE6" w:rsidRDefault="0CA1993B" w:rsidP="0CA1993B">
            <w:pPr>
              <w:widowControl w:val="0"/>
              <w:jc w:val="center"/>
            </w:pPr>
            <w:r w:rsidRPr="00A15EE6">
              <w:t>Kontaktinės valandos ir valandos ugdomajai veiklai planuoti, pasiruošti pamokoms, mokinių mokymosi pasiekimams vertinti, vadovauti klasei (grupei)</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750890" w14:textId="4B22B88C" w:rsidR="0CA1993B" w:rsidRPr="00A15EE6" w:rsidRDefault="0CA1993B" w:rsidP="0CA1993B">
            <w:pPr>
              <w:widowControl w:val="0"/>
              <w:jc w:val="center"/>
            </w:pPr>
            <w:r w:rsidRPr="00A15EE6">
              <w:t>Valandos, susijusios su profesiniu tobulėjimu ir veikla mokyklos bendruomenėje</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ED322" w14:textId="273FE253" w:rsidR="0CA1993B" w:rsidRPr="00A15EE6" w:rsidRDefault="0CA1993B" w:rsidP="0CA1993B">
            <w:pPr>
              <w:widowControl w:val="0"/>
              <w:jc w:val="center"/>
            </w:pPr>
            <w:r w:rsidRPr="00A15EE6">
              <w:t>Iš viso</w:t>
            </w:r>
          </w:p>
        </w:tc>
      </w:tr>
      <w:tr w:rsidR="0CA1993B" w:rsidRPr="00A15EE6" w14:paraId="79A70E71" w14:textId="77777777" w:rsidTr="0CA1993B">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72F37F" w14:textId="73B037B2" w:rsidR="0CA1993B" w:rsidRPr="00A15EE6" w:rsidRDefault="0CA1993B" w:rsidP="0CA1993B">
            <w:pPr>
              <w:widowControl w:val="0"/>
            </w:pPr>
            <w:r w:rsidRPr="00A15EE6">
              <w:t>Mokytojas (pedagoginis darbo stažas iki 2 metų) Mokytojas</w:t>
            </w:r>
          </w:p>
          <w:p w14:paraId="2B575432" w14:textId="29504F2F" w:rsidR="0CA1993B" w:rsidRPr="00A15EE6" w:rsidRDefault="0CA1993B" w:rsidP="0CA1993B">
            <w:pPr>
              <w:widowControl w:val="0"/>
            </w:pPr>
            <w:r w:rsidRPr="00A15EE6">
              <w:t>Vyresnysis mokytojas</w:t>
            </w:r>
          </w:p>
          <w:p w14:paraId="4AB836CB" w14:textId="779B95E5" w:rsidR="0CA1993B" w:rsidRPr="00A15EE6" w:rsidRDefault="0CA1993B" w:rsidP="0CA1993B">
            <w:pPr>
              <w:widowControl w:val="0"/>
            </w:pPr>
            <w:r w:rsidRPr="00A15EE6">
              <w:t>Mokytojas metodininkas</w:t>
            </w:r>
          </w:p>
          <w:p w14:paraId="29207EA2" w14:textId="314A1197" w:rsidR="0CA1993B" w:rsidRPr="00A15EE6" w:rsidRDefault="0CA1993B" w:rsidP="0CA1993B">
            <w:pPr>
              <w:widowControl w:val="0"/>
            </w:pPr>
            <w:r w:rsidRPr="00A15EE6">
              <w:t>Mokytojas ekspertas</w:t>
            </w:r>
          </w:p>
          <w:p w14:paraId="1764B8C6" w14:textId="634A757F" w:rsidR="0CA1993B" w:rsidRPr="00A15EE6" w:rsidRDefault="0CA1993B" w:rsidP="0CA1993B">
            <w:pPr>
              <w:widowControl w:val="0"/>
            </w:pPr>
            <w:r w:rsidRPr="00A15EE6">
              <w:lastRenderedPageBreak/>
              <w:t>(pedagoginis darbo stažas nuo 2 metų)</w:t>
            </w:r>
          </w:p>
        </w:tc>
        <w:tc>
          <w:tcPr>
            <w:tcW w:w="26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FFF329" w14:textId="7186DDA7" w:rsidR="0CA1993B" w:rsidRPr="00A15EE6" w:rsidRDefault="0CA1993B" w:rsidP="0CA1993B">
            <w:pPr>
              <w:widowControl w:val="0"/>
              <w:jc w:val="center"/>
            </w:pPr>
            <w:r w:rsidRPr="00A15EE6">
              <w:lastRenderedPageBreak/>
              <w:t>1 010–1 410</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7E3B0E" w14:textId="0B9B5F36" w:rsidR="0CA1993B" w:rsidRPr="00A15EE6" w:rsidRDefault="0CA1993B" w:rsidP="0CA1993B">
            <w:pPr>
              <w:widowControl w:val="0"/>
              <w:jc w:val="center"/>
            </w:pPr>
            <w:r w:rsidRPr="00A15EE6">
              <w:t>102–502</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89FD3B" w14:textId="3F67838A" w:rsidR="0CA1993B" w:rsidRPr="00A15EE6" w:rsidRDefault="0CA1993B" w:rsidP="0CA1993B">
            <w:pPr>
              <w:widowControl w:val="0"/>
              <w:jc w:val="center"/>
            </w:pPr>
            <w:r w:rsidRPr="00A15EE6">
              <w:t>1 512</w:t>
            </w:r>
          </w:p>
        </w:tc>
      </w:tr>
    </w:tbl>
    <w:p w14:paraId="06F4E776" w14:textId="19ED2524" w:rsidR="0CA1993B" w:rsidRPr="00A15EE6" w:rsidRDefault="0CA1993B" w:rsidP="00CF1394">
      <w:pPr>
        <w:rPr>
          <w:sz w:val="10"/>
          <w:szCs w:val="1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993"/>
        <w:gridCol w:w="1382"/>
        <w:gridCol w:w="1382"/>
        <w:gridCol w:w="1382"/>
        <w:gridCol w:w="1382"/>
      </w:tblGrid>
      <w:tr w:rsidR="00507DD1" w:rsidRPr="00A15EE6" w14:paraId="3362A226" w14:textId="77777777" w:rsidTr="00507DD1">
        <w:trPr>
          <w:trHeight w:val="270"/>
        </w:trPr>
        <w:tc>
          <w:tcPr>
            <w:tcW w:w="2827" w:type="dxa"/>
            <w:tcBorders>
              <w:top w:val="single" w:sz="6" w:space="0" w:color="auto"/>
              <w:left w:val="single" w:sz="6" w:space="0" w:color="auto"/>
              <w:bottom w:val="nil"/>
              <w:right w:val="single" w:sz="6" w:space="0" w:color="auto"/>
            </w:tcBorders>
            <w:tcMar>
              <w:left w:w="105" w:type="dxa"/>
              <w:right w:w="105" w:type="dxa"/>
            </w:tcMar>
            <w:vAlign w:val="bottom"/>
          </w:tcPr>
          <w:p w14:paraId="0AF5925F" w14:textId="77777777" w:rsidR="00507DD1" w:rsidRPr="00A15EE6" w:rsidRDefault="00507DD1" w:rsidP="0CA1993B">
            <w:pPr>
              <w:jc w:val="center"/>
              <w:rPr>
                <w:color w:val="000000" w:themeColor="text1"/>
                <w:sz w:val="22"/>
                <w:szCs w:val="22"/>
              </w:rPr>
            </w:pPr>
          </w:p>
        </w:tc>
        <w:tc>
          <w:tcPr>
            <w:tcW w:w="993" w:type="dxa"/>
            <w:tcBorders>
              <w:top w:val="single" w:sz="6" w:space="0" w:color="auto"/>
              <w:left w:val="single" w:sz="6" w:space="0" w:color="auto"/>
              <w:bottom w:val="nil"/>
              <w:right w:val="single" w:sz="6" w:space="0" w:color="auto"/>
            </w:tcBorders>
            <w:tcMar>
              <w:left w:w="105" w:type="dxa"/>
              <w:right w:w="105" w:type="dxa"/>
            </w:tcMar>
            <w:vAlign w:val="bottom"/>
          </w:tcPr>
          <w:p w14:paraId="09FD01C9" w14:textId="77777777" w:rsidR="00507DD1" w:rsidRPr="00A15EE6" w:rsidRDefault="00507DD1" w:rsidP="0CA1993B">
            <w:pPr>
              <w:jc w:val="center"/>
              <w:rPr>
                <w:color w:val="000000" w:themeColor="text1"/>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897FA4" w14:textId="77777777" w:rsidR="00507DD1" w:rsidRPr="00A15EE6" w:rsidRDefault="00507DD1" w:rsidP="00507DD1">
            <w:pPr>
              <w:jc w:val="center"/>
              <w:rPr>
                <w:color w:val="000000" w:themeColor="text1"/>
                <w:sz w:val="22"/>
                <w:szCs w:val="22"/>
              </w:rPr>
            </w:pPr>
            <w:r w:rsidRPr="00A15EE6">
              <w:rPr>
                <w:color w:val="000000" w:themeColor="text1"/>
                <w:sz w:val="22"/>
                <w:szCs w:val="22"/>
              </w:rPr>
              <w:t>Vidutiniškai per savaitę (norma 36 val.)</w:t>
            </w:r>
          </w:p>
          <w:p w14:paraId="4A3A2322" w14:textId="77777777" w:rsidR="00507DD1" w:rsidRPr="00A15EE6" w:rsidRDefault="00507DD1" w:rsidP="0CA1993B">
            <w:pPr>
              <w:jc w:val="center"/>
              <w:rPr>
                <w:color w:val="000000" w:themeColor="text1"/>
                <w:sz w:val="22"/>
                <w:szCs w:val="22"/>
              </w:rPr>
            </w:pPr>
          </w:p>
        </w:tc>
      </w:tr>
      <w:tr w:rsidR="0CA1993B" w:rsidRPr="00A15EE6" w14:paraId="0D25C404" w14:textId="77777777" w:rsidTr="00507DD1">
        <w:trPr>
          <w:cantSplit/>
          <w:trHeight w:val="1755"/>
        </w:trPr>
        <w:tc>
          <w:tcPr>
            <w:tcW w:w="2827" w:type="dxa"/>
            <w:tcBorders>
              <w:top w:val="nil"/>
              <w:left w:val="single" w:sz="6" w:space="0" w:color="auto"/>
              <w:bottom w:val="single" w:sz="6" w:space="0" w:color="auto"/>
              <w:right w:val="single" w:sz="6" w:space="0" w:color="auto"/>
            </w:tcBorders>
            <w:tcMar>
              <w:left w:w="105" w:type="dxa"/>
              <w:right w:w="105" w:type="dxa"/>
            </w:tcMar>
            <w:vAlign w:val="center"/>
          </w:tcPr>
          <w:p w14:paraId="2177E389" w14:textId="56720419" w:rsidR="0CA1993B" w:rsidRPr="00A15EE6" w:rsidRDefault="00507DD1" w:rsidP="00507DD1">
            <w:pPr>
              <w:jc w:val="center"/>
              <w:rPr>
                <w:color w:val="000000" w:themeColor="text1"/>
                <w:sz w:val="22"/>
                <w:szCs w:val="22"/>
              </w:rPr>
            </w:pPr>
            <w:r w:rsidRPr="00A15EE6">
              <w:rPr>
                <w:color w:val="000000" w:themeColor="text1"/>
                <w:sz w:val="22"/>
                <w:szCs w:val="22"/>
              </w:rPr>
              <w:t>Bendro ugdymo mokytojai, kai pedagoginis stažas virš 2 metų</w:t>
            </w:r>
          </w:p>
        </w:tc>
        <w:tc>
          <w:tcPr>
            <w:tcW w:w="993" w:type="dxa"/>
            <w:tcBorders>
              <w:top w:val="nil"/>
              <w:left w:val="single" w:sz="6" w:space="0" w:color="auto"/>
              <w:bottom w:val="single" w:sz="6" w:space="0" w:color="auto"/>
              <w:right w:val="single" w:sz="6" w:space="0" w:color="auto"/>
            </w:tcBorders>
            <w:tcMar>
              <w:left w:w="105" w:type="dxa"/>
              <w:right w:w="105" w:type="dxa"/>
            </w:tcMar>
            <w:textDirection w:val="btLr"/>
            <w:vAlign w:val="center"/>
          </w:tcPr>
          <w:p w14:paraId="27A96DD2" w14:textId="6F14129D" w:rsidR="0CA1993B" w:rsidRPr="00A15EE6" w:rsidRDefault="00507DD1" w:rsidP="00507DD1">
            <w:pPr>
              <w:ind w:left="113" w:right="113"/>
              <w:jc w:val="center"/>
              <w:rPr>
                <w:color w:val="000000" w:themeColor="text1"/>
                <w:sz w:val="22"/>
                <w:szCs w:val="22"/>
              </w:rPr>
            </w:pPr>
            <w:r w:rsidRPr="00A15EE6">
              <w:rPr>
                <w:color w:val="000000" w:themeColor="text1"/>
                <w:sz w:val="22"/>
                <w:szCs w:val="22"/>
              </w:rPr>
              <w:t>Norma per metus</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3C0BFCC1" w14:textId="148A9961" w:rsidR="0CA1993B" w:rsidRPr="00A15EE6" w:rsidRDefault="0CA1993B" w:rsidP="00507DD1">
            <w:pPr>
              <w:jc w:val="center"/>
              <w:rPr>
                <w:color w:val="000000" w:themeColor="text1"/>
                <w:sz w:val="22"/>
                <w:szCs w:val="22"/>
              </w:rPr>
            </w:pPr>
            <w:r w:rsidRPr="00A15EE6">
              <w:rPr>
                <w:color w:val="000000" w:themeColor="text1"/>
                <w:sz w:val="22"/>
                <w:szCs w:val="22"/>
              </w:rPr>
              <w:t>kontaktinių valandų</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3DAE15DC" w14:textId="0FAC4EA7" w:rsidR="0CA1993B" w:rsidRPr="00A15EE6" w:rsidRDefault="0CA1993B" w:rsidP="00507DD1">
            <w:pPr>
              <w:jc w:val="center"/>
              <w:rPr>
                <w:color w:val="000000" w:themeColor="text1"/>
                <w:sz w:val="22"/>
                <w:szCs w:val="22"/>
              </w:rPr>
            </w:pPr>
            <w:r w:rsidRPr="00A15EE6">
              <w:rPr>
                <w:color w:val="000000" w:themeColor="text1"/>
                <w:sz w:val="22"/>
                <w:szCs w:val="22"/>
              </w:rPr>
              <w:t>ugdomai veiklai planuoti, pasiruošti pamokoms, mokinių mokymosi pasiekimams vertinti</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5237ED2B" w14:textId="20C3526E" w:rsidR="0CA1993B" w:rsidRPr="00A15EE6" w:rsidRDefault="0CA1993B" w:rsidP="00507DD1">
            <w:pPr>
              <w:jc w:val="center"/>
              <w:rPr>
                <w:color w:val="000000" w:themeColor="text1"/>
                <w:sz w:val="22"/>
                <w:szCs w:val="22"/>
              </w:rPr>
            </w:pPr>
            <w:r w:rsidRPr="00A15EE6">
              <w:rPr>
                <w:color w:val="000000" w:themeColor="text1"/>
                <w:sz w:val="22"/>
                <w:szCs w:val="22"/>
              </w:rPr>
              <w:t>vadovauti klasei (grupei).</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2665BF0C" w14:textId="1902A20F" w:rsidR="0CA1993B" w:rsidRPr="00A15EE6" w:rsidRDefault="0CA1993B" w:rsidP="00507DD1">
            <w:pPr>
              <w:jc w:val="center"/>
              <w:rPr>
                <w:color w:val="000000" w:themeColor="text1"/>
                <w:sz w:val="22"/>
                <w:szCs w:val="22"/>
              </w:rPr>
            </w:pPr>
            <w:r w:rsidRPr="00A15EE6">
              <w:rPr>
                <w:color w:val="000000" w:themeColor="text1"/>
                <w:sz w:val="22"/>
                <w:szCs w:val="22"/>
              </w:rPr>
              <w:t>valandos, susijusios su profesiniu tobulėjimu ir veikla mokyklos bendruomenėje</w:t>
            </w:r>
          </w:p>
        </w:tc>
      </w:tr>
      <w:tr w:rsidR="0CA1993B" w:rsidRPr="00A15EE6" w14:paraId="3D7247C7" w14:textId="77777777" w:rsidTr="00507DD1">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C3AAB7" w14:textId="194A7222" w:rsidR="0CA1993B" w:rsidRPr="00A15EE6" w:rsidRDefault="0CA1993B" w:rsidP="0CA1993B">
            <w:pPr>
              <w:jc w:val="both"/>
              <w:rPr>
                <w:color w:val="000000" w:themeColor="text1"/>
                <w:sz w:val="22"/>
                <w:szCs w:val="22"/>
              </w:rPr>
            </w:pPr>
            <w:r w:rsidRPr="00A15EE6">
              <w:rPr>
                <w:color w:val="000000" w:themeColor="text1"/>
                <w:sz w:val="22"/>
                <w:szCs w:val="22"/>
              </w:rPr>
              <w:t>Per metus</w:t>
            </w: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F0F11" w14:textId="78853D7F" w:rsidR="0CA1993B" w:rsidRPr="00A15EE6" w:rsidRDefault="0CA1993B" w:rsidP="00507DD1">
            <w:pPr>
              <w:jc w:val="center"/>
              <w:rPr>
                <w:color w:val="000000" w:themeColor="text1"/>
                <w:sz w:val="22"/>
                <w:szCs w:val="22"/>
              </w:rPr>
            </w:pPr>
            <w:r w:rsidRPr="00A15EE6">
              <w:rPr>
                <w:color w:val="000000" w:themeColor="text1"/>
                <w:sz w:val="22"/>
                <w:szCs w:val="22"/>
              </w:rPr>
              <w:t>1512</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947141" w14:textId="06D25EC2" w:rsidR="0CA1993B" w:rsidRPr="00A15EE6" w:rsidRDefault="0CA1993B" w:rsidP="00507DD1">
            <w:pPr>
              <w:jc w:val="center"/>
              <w:rPr>
                <w:color w:val="000000" w:themeColor="text1"/>
                <w:sz w:val="22"/>
                <w:szCs w:val="22"/>
              </w:rPr>
            </w:pPr>
            <w:r w:rsidRPr="00A15EE6">
              <w:rPr>
                <w:color w:val="000000" w:themeColor="text1"/>
                <w:sz w:val="22"/>
                <w:szCs w:val="22"/>
              </w:rPr>
              <w:t>888</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50FAF6" w14:textId="38D281A3" w:rsidR="0CA1993B" w:rsidRPr="00A15EE6" w:rsidRDefault="0CA1993B" w:rsidP="00507DD1">
            <w:pPr>
              <w:jc w:val="center"/>
              <w:rPr>
                <w:color w:val="000000" w:themeColor="text1"/>
                <w:sz w:val="22"/>
                <w:szCs w:val="22"/>
              </w:rPr>
            </w:pPr>
            <w:r w:rsidRPr="00A15EE6">
              <w:rPr>
                <w:color w:val="000000" w:themeColor="text1"/>
                <w:sz w:val="22"/>
                <w:szCs w:val="22"/>
              </w:rPr>
              <w:t>355</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36293F" w14:textId="10773771" w:rsidR="0CA1993B" w:rsidRPr="00A15EE6" w:rsidRDefault="0CA1993B" w:rsidP="00507DD1">
            <w:pPr>
              <w:jc w:val="center"/>
              <w:rPr>
                <w:color w:val="000000" w:themeColor="text1"/>
                <w:sz w:val="22"/>
                <w:szCs w:val="22"/>
              </w:rPr>
            </w:pPr>
            <w:r w:rsidRPr="00A15EE6">
              <w:rPr>
                <w:color w:val="000000" w:themeColor="text1"/>
                <w:sz w:val="22"/>
                <w:szCs w:val="22"/>
              </w:rPr>
              <w:t>152</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993CC" w14:textId="1C4BA203" w:rsidR="0CA1993B" w:rsidRPr="00A15EE6" w:rsidRDefault="0CA1993B" w:rsidP="00507DD1">
            <w:pPr>
              <w:jc w:val="center"/>
              <w:rPr>
                <w:color w:val="000000" w:themeColor="text1"/>
                <w:sz w:val="22"/>
                <w:szCs w:val="22"/>
              </w:rPr>
            </w:pPr>
            <w:r w:rsidRPr="00A15EE6">
              <w:rPr>
                <w:color w:val="000000" w:themeColor="text1"/>
                <w:sz w:val="22"/>
                <w:szCs w:val="22"/>
              </w:rPr>
              <w:t>117</w:t>
            </w:r>
          </w:p>
        </w:tc>
      </w:tr>
      <w:tr w:rsidR="0CA1993B" w:rsidRPr="00A15EE6" w14:paraId="0D8D5A7C" w14:textId="77777777" w:rsidTr="00507DD1">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956D61" w14:textId="7442F5C6" w:rsidR="0CA1993B" w:rsidRPr="00A15EE6" w:rsidRDefault="0CA1993B" w:rsidP="0CA1993B">
            <w:pPr>
              <w:jc w:val="both"/>
              <w:rPr>
                <w:color w:val="000000" w:themeColor="text1"/>
                <w:sz w:val="22"/>
                <w:szCs w:val="22"/>
              </w:rPr>
            </w:pPr>
            <w:r w:rsidRPr="00A15EE6">
              <w:rPr>
                <w:color w:val="000000" w:themeColor="text1"/>
                <w:sz w:val="22"/>
                <w:szCs w:val="22"/>
              </w:rPr>
              <w:t>Vidutiniškai per savaitę</w:t>
            </w:r>
          </w:p>
          <w:p w14:paraId="0BD176C6" w14:textId="5E83C800" w:rsidR="0CA1993B" w:rsidRPr="00A15EE6" w:rsidRDefault="0CA1993B" w:rsidP="0CA1993B">
            <w:pPr>
              <w:jc w:val="both"/>
              <w:rPr>
                <w:color w:val="000000" w:themeColor="text1"/>
                <w:sz w:val="22"/>
                <w:szCs w:val="22"/>
              </w:rPr>
            </w:pPr>
            <w:r w:rsidRPr="00A15EE6">
              <w:rPr>
                <w:color w:val="000000" w:themeColor="text1"/>
                <w:sz w:val="22"/>
                <w:szCs w:val="22"/>
              </w:rPr>
              <w:t xml:space="preserve"> (norma 36 val.) </w:t>
            </w: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2A2C38" w14:textId="10C126E4" w:rsidR="0CA1993B" w:rsidRPr="00A15EE6" w:rsidRDefault="0CA1993B" w:rsidP="00507DD1">
            <w:pPr>
              <w:jc w:val="center"/>
              <w:rPr>
                <w:color w:val="000000" w:themeColor="text1"/>
                <w:sz w:val="22"/>
                <w:szCs w:val="22"/>
              </w:rPr>
            </w:pPr>
            <w:r w:rsidRPr="00A15EE6">
              <w:rPr>
                <w:color w:val="000000" w:themeColor="text1"/>
                <w:sz w:val="22"/>
                <w:szCs w:val="22"/>
              </w:rPr>
              <w:t>36</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7D3D09" w14:textId="1DF49C87" w:rsidR="0CA1993B" w:rsidRPr="00A15EE6" w:rsidRDefault="0CA1993B" w:rsidP="00507DD1">
            <w:pPr>
              <w:jc w:val="center"/>
              <w:rPr>
                <w:color w:val="000000" w:themeColor="text1"/>
                <w:sz w:val="22"/>
                <w:szCs w:val="22"/>
              </w:rPr>
            </w:pPr>
            <w:r w:rsidRPr="00A15EE6">
              <w:rPr>
                <w:color w:val="000000" w:themeColor="text1"/>
                <w:sz w:val="22"/>
                <w:szCs w:val="22"/>
              </w:rPr>
              <w:t>21</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4BC750" w14:textId="7ED07349" w:rsidR="0CA1993B" w:rsidRPr="00A15EE6" w:rsidRDefault="0CA1993B" w:rsidP="00507DD1">
            <w:pPr>
              <w:jc w:val="center"/>
              <w:rPr>
                <w:color w:val="000000" w:themeColor="text1"/>
                <w:sz w:val="22"/>
                <w:szCs w:val="22"/>
              </w:rPr>
            </w:pPr>
            <w:r w:rsidRPr="00A15EE6">
              <w:rPr>
                <w:color w:val="000000" w:themeColor="text1"/>
                <w:sz w:val="22"/>
                <w:szCs w:val="22"/>
              </w:rPr>
              <w:t>8</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391D6E" w14:textId="1AF2DB9C" w:rsidR="0CA1993B" w:rsidRPr="00A15EE6" w:rsidRDefault="0CA1993B" w:rsidP="00507DD1">
            <w:pPr>
              <w:jc w:val="center"/>
              <w:rPr>
                <w:color w:val="000000" w:themeColor="text1"/>
                <w:sz w:val="22"/>
                <w:szCs w:val="22"/>
              </w:rPr>
            </w:pPr>
            <w:r w:rsidRPr="00A15EE6">
              <w:rPr>
                <w:color w:val="000000" w:themeColor="text1"/>
                <w:sz w:val="22"/>
                <w:szCs w:val="22"/>
              </w:rPr>
              <w:t>4</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77430A" w14:textId="06A71FC8" w:rsidR="0CA1993B" w:rsidRPr="00A15EE6" w:rsidRDefault="0CA1993B" w:rsidP="00507DD1">
            <w:pPr>
              <w:jc w:val="center"/>
              <w:rPr>
                <w:color w:val="000000" w:themeColor="text1"/>
                <w:sz w:val="22"/>
                <w:szCs w:val="22"/>
              </w:rPr>
            </w:pPr>
            <w:r w:rsidRPr="00A15EE6">
              <w:rPr>
                <w:color w:val="000000" w:themeColor="text1"/>
                <w:sz w:val="22"/>
                <w:szCs w:val="22"/>
              </w:rPr>
              <w:t>3</w:t>
            </w:r>
          </w:p>
        </w:tc>
      </w:tr>
      <w:tr w:rsidR="0CA1993B" w:rsidRPr="00A15EE6" w14:paraId="78544DBF" w14:textId="77777777" w:rsidTr="00852519">
        <w:trPr>
          <w:trHeight w:val="465"/>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99C1090" w14:textId="3737F37B" w:rsidR="0CA1993B" w:rsidRPr="00A15EE6" w:rsidRDefault="0CA1993B" w:rsidP="0CA1993B">
            <w:pPr>
              <w:jc w:val="center"/>
              <w:rPr>
                <w:color w:val="000000" w:themeColor="text1"/>
                <w:sz w:val="22"/>
                <w:szCs w:val="22"/>
              </w:rPr>
            </w:pPr>
            <w:r w:rsidRPr="00A15EE6">
              <w:rPr>
                <w:color w:val="000000" w:themeColor="text1"/>
                <w:sz w:val="22"/>
                <w:szCs w:val="22"/>
              </w:rPr>
              <w:t>Bendro ugdymo mokytojai, kai pedagoginis stažas iki 2 metų</w:t>
            </w: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5E1B4D" w14:textId="1C48B738" w:rsidR="0CA1993B" w:rsidRPr="00A15EE6" w:rsidRDefault="0CA1993B" w:rsidP="00852519">
            <w:pPr>
              <w:rPr>
                <w:color w:val="000000" w:themeColor="text1"/>
                <w:sz w:val="22"/>
                <w:szCs w:val="22"/>
              </w:rPr>
            </w:pPr>
            <w:r w:rsidRPr="00A15EE6">
              <w:rPr>
                <w:color w:val="000000" w:themeColor="text1"/>
                <w:sz w:val="22"/>
                <w:szCs w:val="22"/>
              </w:rPr>
              <w:t>Norma per metus</w:t>
            </w:r>
          </w:p>
        </w:tc>
        <w:tc>
          <w:tcPr>
            <w:tcW w:w="5528"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78C81A" w14:textId="0A8AB417" w:rsidR="0CA1993B" w:rsidRPr="00A15EE6" w:rsidRDefault="0CA1993B" w:rsidP="00852519">
            <w:pPr>
              <w:jc w:val="center"/>
              <w:rPr>
                <w:color w:val="000000" w:themeColor="text1"/>
                <w:sz w:val="22"/>
                <w:szCs w:val="22"/>
              </w:rPr>
            </w:pPr>
            <w:r w:rsidRPr="00A15EE6">
              <w:rPr>
                <w:color w:val="000000" w:themeColor="text1"/>
                <w:sz w:val="22"/>
                <w:szCs w:val="22"/>
              </w:rPr>
              <w:t>Vidutiniškai per savaitę (norma 36 val</w:t>
            </w:r>
            <w:r w:rsidR="00852519" w:rsidRPr="00A15EE6">
              <w:rPr>
                <w:color w:val="000000" w:themeColor="text1"/>
                <w:sz w:val="22"/>
                <w:szCs w:val="22"/>
              </w:rPr>
              <w:t>.</w:t>
            </w:r>
            <w:r w:rsidRPr="00A15EE6">
              <w:rPr>
                <w:color w:val="000000" w:themeColor="text1"/>
                <w:sz w:val="22"/>
                <w:szCs w:val="22"/>
              </w:rPr>
              <w:t>)</w:t>
            </w:r>
          </w:p>
        </w:tc>
      </w:tr>
      <w:tr w:rsidR="0CA1993B" w:rsidRPr="00A15EE6" w14:paraId="7D10DB4E" w14:textId="77777777" w:rsidTr="00507DD1">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EF5309" w14:textId="6F15AAEC" w:rsidR="0CA1993B" w:rsidRPr="00A15EE6" w:rsidRDefault="0CA1993B" w:rsidP="0CA1993B">
            <w:pPr>
              <w:jc w:val="both"/>
              <w:rPr>
                <w:color w:val="000000" w:themeColor="text1"/>
                <w:sz w:val="22"/>
                <w:szCs w:val="22"/>
              </w:rPr>
            </w:pPr>
            <w:r w:rsidRPr="00A15EE6">
              <w:rPr>
                <w:color w:val="000000" w:themeColor="text1"/>
                <w:sz w:val="22"/>
                <w:szCs w:val="22"/>
              </w:rPr>
              <w:t>Per metus</w:t>
            </w: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460A72" w14:textId="764F580E" w:rsidR="0CA1993B" w:rsidRPr="00A15EE6" w:rsidRDefault="0CA1993B" w:rsidP="00507DD1">
            <w:pPr>
              <w:jc w:val="center"/>
              <w:rPr>
                <w:color w:val="000000" w:themeColor="text1"/>
                <w:sz w:val="22"/>
                <w:szCs w:val="22"/>
              </w:rPr>
            </w:pPr>
            <w:r w:rsidRPr="00A15EE6">
              <w:rPr>
                <w:color w:val="000000" w:themeColor="text1"/>
                <w:sz w:val="22"/>
                <w:szCs w:val="22"/>
              </w:rPr>
              <w:t>1512</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C7D125" w14:textId="3DF7ED42" w:rsidR="0CA1993B" w:rsidRPr="00A15EE6" w:rsidRDefault="0CA1993B" w:rsidP="00507DD1">
            <w:pPr>
              <w:jc w:val="center"/>
              <w:rPr>
                <w:color w:val="000000" w:themeColor="text1"/>
                <w:sz w:val="22"/>
                <w:szCs w:val="22"/>
              </w:rPr>
            </w:pPr>
            <w:r w:rsidRPr="00A15EE6">
              <w:rPr>
                <w:color w:val="000000" w:themeColor="text1"/>
                <w:sz w:val="22"/>
                <w:szCs w:val="22"/>
              </w:rPr>
              <w:t>756</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2DD67F4A" w14:textId="62FF641D" w:rsidR="0CA1993B" w:rsidRPr="00A15EE6" w:rsidRDefault="0CA1993B" w:rsidP="00507DD1">
            <w:pPr>
              <w:jc w:val="center"/>
              <w:rPr>
                <w:color w:val="000000" w:themeColor="text1"/>
                <w:sz w:val="22"/>
                <w:szCs w:val="22"/>
              </w:rPr>
            </w:pPr>
            <w:r w:rsidRPr="00A15EE6">
              <w:rPr>
                <w:color w:val="000000" w:themeColor="text1"/>
                <w:sz w:val="22"/>
                <w:szCs w:val="22"/>
              </w:rPr>
              <w:t>355</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7E5B1147" w14:textId="60FED08D" w:rsidR="0CA1993B" w:rsidRPr="00A15EE6" w:rsidRDefault="0CA1993B" w:rsidP="00507DD1">
            <w:pPr>
              <w:jc w:val="center"/>
              <w:rPr>
                <w:color w:val="000000" w:themeColor="text1"/>
                <w:sz w:val="22"/>
                <w:szCs w:val="22"/>
              </w:rPr>
            </w:pPr>
            <w:r w:rsidRPr="00A15EE6">
              <w:rPr>
                <w:color w:val="000000" w:themeColor="text1"/>
                <w:sz w:val="22"/>
                <w:szCs w:val="22"/>
              </w:rPr>
              <w:t>152</w:t>
            </w:r>
          </w:p>
        </w:tc>
        <w:tc>
          <w:tcPr>
            <w:tcW w:w="1382" w:type="dxa"/>
            <w:tcBorders>
              <w:top w:val="nil"/>
              <w:left w:val="single" w:sz="6" w:space="0" w:color="auto"/>
              <w:bottom w:val="single" w:sz="6" w:space="0" w:color="auto"/>
              <w:right w:val="single" w:sz="6" w:space="0" w:color="auto"/>
            </w:tcBorders>
            <w:tcMar>
              <w:left w:w="105" w:type="dxa"/>
              <w:right w:w="105" w:type="dxa"/>
            </w:tcMar>
            <w:vAlign w:val="center"/>
          </w:tcPr>
          <w:p w14:paraId="13B58B97" w14:textId="3E369A2B" w:rsidR="0CA1993B" w:rsidRPr="00A15EE6" w:rsidRDefault="0CA1993B" w:rsidP="00507DD1">
            <w:pPr>
              <w:jc w:val="center"/>
              <w:rPr>
                <w:color w:val="000000" w:themeColor="text1"/>
                <w:sz w:val="22"/>
                <w:szCs w:val="22"/>
              </w:rPr>
            </w:pPr>
            <w:r w:rsidRPr="00A15EE6">
              <w:rPr>
                <w:color w:val="000000" w:themeColor="text1"/>
                <w:sz w:val="22"/>
                <w:szCs w:val="22"/>
              </w:rPr>
              <w:t>249</w:t>
            </w:r>
          </w:p>
        </w:tc>
      </w:tr>
      <w:tr w:rsidR="0CA1993B" w:rsidRPr="00A15EE6" w14:paraId="7E0B29F6" w14:textId="77777777" w:rsidTr="00507DD1">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94943" w14:textId="2B9B4DC8" w:rsidR="0CA1993B" w:rsidRPr="00A15EE6" w:rsidRDefault="0CA1993B" w:rsidP="0CA1993B">
            <w:pPr>
              <w:jc w:val="both"/>
              <w:rPr>
                <w:color w:val="000000" w:themeColor="text1"/>
                <w:sz w:val="22"/>
                <w:szCs w:val="22"/>
              </w:rPr>
            </w:pPr>
            <w:r w:rsidRPr="00A15EE6">
              <w:rPr>
                <w:color w:val="000000" w:themeColor="text1"/>
                <w:sz w:val="22"/>
                <w:szCs w:val="22"/>
              </w:rPr>
              <w:t>Vidutiniškai per savaitę</w:t>
            </w:r>
          </w:p>
          <w:p w14:paraId="57252A97" w14:textId="32DF6D20" w:rsidR="0CA1993B" w:rsidRPr="00A15EE6" w:rsidRDefault="0CA1993B" w:rsidP="0CA1993B">
            <w:pPr>
              <w:jc w:val="both"/>
              <w:rPr>
                <w:color w:val="000000" w:themeColor="text1"/>
                <w:sz w:val="22"/>
                <w:szCs w:val="22"/>
              </w:rPr>
            </w:pPr>
            <w:r w:rsidRPr="00A15EE6">
              <w:rPr>
                <w:color w:val="000000" w:themeColor="text1"/>
                <w:sz w:val="22"/>
                <w:szCs w:val="22"/>
              </w:rPr>
              <w:t xml:space="preserve"> (norma 36 val.)</w:t>
            </w: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79E0E" w14:textId="430BADB7" w:rsidR="0CA1993B" w:rsidRPr="00A15EE6" w:rsidRDefault="0CA1993B" w:rsidP="00507DD1">
            <w:pPr>
              <w:jc w:val="center"/>
              <w:rPr>
                <w:color w:val="000000" w:themeColor="text1"/>
                <w:sz w:val="22"/>
                <w:szCs w:val="22"/>
              </w:rPr>
            </w:pPr>
            <w:r w:rsidRPr="00A15EE6">
              <w:rPr>
                <w:color w:val="000000" w:themeColor="text1"/>
                <w:sz w:val="22"/>
                <w:szCs w:val="22"/>
              </w:rPr>
              <w:t>36</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9C6CFF" w14:textId="5965A819" w:rsidR="0CA1993B" w:rsidRPr="00A15EE6" w:rsidRDefault="0CA1993B" w:rsidP="00507DD1">
            <w:pPr>
              <w:jc w:val="center"/>
              <w:rPr>
                <w:color w:val="000000" w:themeColor="text1"/>
                <w:sz w:val="22"/>
                <w:szCs w:val="22"/>
              </w:rPr>
            </w:pPr>
            <w:r w:rsidRPr="00A15EE6">
              <w:rPr>
                <w:color w:val="000000" w:themeColor="text1"/>
                <w:sz w:val="22"/>
                <w:szCs w:val="22"/>
              </w:rPr>
              <w:t>18</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41662" w14:textId="12011F79" w:rsidR="0CA1993B" w:rsidRPr="00A15EE6" w:rsidRDefault="0CA1993B" w:rsidP="00507DD1">
            <w:pPr>
              <w:jc w:val="center"/>
              <w:rPr>
                <w:color w:val="000000" w:themeColor="text1"/>
                <w:sz w:val="22"/>
                <w:szCs w:val="22"/>
              </w:rPr>
            </w:pPr>
            <w:r w:rsidRPr="00A15EE6">
              <w:rPr>
                <w:color w:val="000000" w:themeColor="text1"/>
                <w:sz w:val="22"/>
                <w:szCs w:val="22"/>
              </w:rPr>
              <w:t>8</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4343E4" w14:textId="07E72AA0" w:rsidR="0CA1993B" w:rsidRPr="00A15EE6" w:rsidRDefault="0CA1993B" w:rsidP="00507DD1">
            <w:pPr>
              <w:jc w:val="center"/>
              <w:rPr>
                <w:color w:val="000000" w:themeColor="text1"/>
                <w:sz w:val="22"/>
                <w:szCs w:val="22"/>
              </w:rPr>
            </w:pPr>
            <w:r w:rsidRPr="00A15EE6">
              <w:rPr>
                <w:color w:val="000000" w:themeColor="text1"/>
                <w:sz w:val="22"/>
                <w:szCs w:val="22"/>
              </w:rPr>
              <w:t>4</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1DA24D" w14:textId="7E7E2376" w:rsidR="0CA1993B" w:rsidRPr="00A15EE6" w:rsidRDefault="0CA1993B" w:rsidP="00507DD1">
            <w:pPr>
              <w:jc w:val="center"/>
              <w:rPr>
                <w:color w:val="000000" w:themeColor="text1"/>
                <w:sz w:val="22"/>
                <w:szCs w:val="22"/>
              </w:rPr>
            </w:pPr>
            <w:r w:rsidRPr="00A15EE6">
              <w:rPr>
                <w:color w:val="000000" w:themeColor="text1"/>
                <w:sz w:val="22"/>
                <w:szCs w:val="22"/>
              </w:rPr>
              <w:t>6</w:t>
            </w:r>
          </w:p>
        </w:tc>
      </w:tr>
    </w:tbl>
    <w:p w14:paraId="14078BA2" w14:textId="01892818" w:rsidR="0CA1993B" w:rsidRPr="00A15EE6" w:rsidRDefault="0CA1993B" w:rsidP="00CF1394">
      <w:pPr>
        <w:rPr>
          <w:sz w:val="10"/>
          <w:szCs w:val="10"/>
        </w:rPr>
      </w:pPr>
    </w:p>
    <w:p w14:paraId="2C1CCC2E" w14:textId="1DE13E0E" w:rsidR="0CA1993B" w:rsidRPr="00A15EE6" w:rsidRDefault="0CA1993B">
      <w:pPr>
        <w:pStyle w:val="Sraopastraipa"/>
        <w:numPr>
          <w:ilvl w:val="0"/>
          <w:numId w:val="2"/>
        </w:numPr>
        <w:tabs>
          <w:tab w:val="left" w:pos="1560"/>
        </w:tabs>
        <w:ind w:left="0" w:firstLine="1134"/>
        <w:jc w:val="both"/>
        <w:rPr>
          <w:rFonts w:eastAsia="Times New Roman"/>
          <w:color w:val="000000" w:themeColor="text1"/>
        </w:rPr>
      </w:pPr>
      <w:r w:rsidRPr="00A15EE6">
        <w:rPr>
          <w:rFonts w:eastAsia="Times New Roman"/>
          <w:color w:val="000000" w:themeColor="text1"/>
        </w:rPr>
        <w:t>Mokytojo darbo krūvio sandaroje nurodoma:</w:t>
      </w:r>
    </w:p>
    <w:p w14:paraId="4EF10C41" w14:textId="715BBFD9" w:rsidR="0CA1993B" w:rsidRPr="00A15EE6" w:rsidRDefault="00412239">
      <w:pPr>
        <w:pStyle w:val="Sraopastraipa"/>
        <w:numPr>
          <w:ilvl w:val="1"/>
          <w:numId w:val="2"/>
        </w:numPr>
        <w:tabs>
          <w:tab w:val="left" w:pos="1843"/>
        </w:tabs>
        <w:ind w:left="0" w:firstLine="1134"/>
        <w:jc w:val="both"/>
        <w:rPr>
          <w:rFonts w:eastAsia="Times New Roman"/>
        </w:rPr>
      </w:pPr>
      <w:r w:rsidRPr="00A15EE6">
        <w:rPr>
          <w:rFonts w:eastAsia="Times New Roman"/>
        </w:rPr>
        <w:t>K</w:t>
      </w:r>
      <w:r w:rsidR="0CA1993B" w:rsidRPr="00A15EE6">
        <w:rPr>
          <w:rFonts w:eastAsia="Times New Roman"/>
        </w:rPr>
        <w:t>ontaktinių valandų skaičius;</w:t>
      </w:r>
    </w:p>
    <w:p w14:paraId="07AF86F6" w14:textId="7A9530AF" w:rsidR="0CA1993B" w:rsidRPr="00A15EE6" w:rsidRDefault="00412239">
      <w:pPr>
        <w:pStyle w:val="Sraopastraipa"/>
        <w:numPr>
          <w:ilvl w:val="1"/>
          <w:numId w:val="2"/>
        </w:numPr>
        <w:tabs>
          <w:tab w:val="left" w:pos="1843"/>
        </w:tabs>
        <w:ind w:left="0" w:firstLine="1134"/>
        <w:jc w:val="both"/>
        <w:rPr>
          <w:rFonts w:eastAsia="Times New Roman"/>
        </w:rPr>
      </w:pPr>
      <w:r w:rsidRPr="00A15EE6">
        <w:rPr>
          <w:rFonts w:eastAsia="Times New Roman"/>
        </w:rPr>
        <w:t>V</w:t>
      </w:r>
      <w:r w:rsidR="0CA1993B" w:rsidRPr="00A15EE6">
        <w:rPr>
          <w:rFonts w:eastAsia="Times New Roman"/>
        </w:rPr>
        <w:t>alandų, skiriamų ugdomajai veiklai planuoti, pasiruošti pamokomas, mokinių mokymosi pasiekimams vertinti, skaičius;</w:t>
      </w:r>
    </w:p>
    <w:p w14:paraId="6DC47C2D" w14:textId="7FCED950" w:rsidR="0CA1993B" w:rsidRPr="00A15EE6" w:rsidRDefault="00412239">
      <w:pPr>
        <w:pStyle w:val="Sraopastraipa"/>
        <w:numPr>
          <w:ilvl w:val="1"/>
          <w:numId w:val="2"/>
        </w:numPr>
        <w:tabs>
          <w:tab w:val="left" w:pos="1843"/>
        </w:tabs>
        <w:ind w:left="0" w:firstLine="1134"/>
        <w:jc w:val="both"/>
        <w:rPr>
          <w:rFonts w:eastAsia="Times New Roman"/>
        </w:rPr>
      </w:pPr>
      <w:r w:rsidRPr="00A15EE6">
        <w:rPr>
          <w:rFonts w:eastAsia="Times New Roman"/>
        </w:rPr>
        <w:t>V</w:t>
      </w:r>
      <w:r w:rsidR="0CA1993B" w:rsidRPr="00A15EE6">
        <w:rPr>
          <w:rFonts w:eastAsia="Times New Roman"/>
        </w:rPr>
        <w:t>alandų, skiriamų vadovauti klasei (grupei), skaičius (jei mokytojas vadovauja klasei (grupei);</w:t>
      </w:r>
    </w:p>
    <w:p w14:paraId="7DBD0D17" w14:textId="1F47ED2C" w:rsidR="0CA1993B" w:rsidRPr="00A15EE6" w:rsidRDefault="00412239">
      <w:pPr>
        <w:pStyle w:val="Sraopastraipa"/>
        <w:numPr>
          <w:ilvl w:val="1"/>
          <w:numId w:val="2"/>
        </w:numPr>
        <w:tabs>
          <w:tab w:val="left" w:pos="1843"/>
        </w:tabs>
        <w:ind w:left="0" w:firstLine="1134"/>
        <w:jc w:val="both"/>
        <w:rPr>
          <w:rFonts w:eastAsia="Times New Roman"/>
        </w:rPr>
      </w:pPr>
      <w:r w:rsidRPr="00A15EE6">
        <w:rPr>
          <w:rFonts w:eastAsia="Times New Roman"/>
        </w:rPr>
        <w:t>B</w:t>
      </w:r>
      <w:r w:rsidR="0CA1993B" w:rsidRPr="00A15EE6">
        <w:rPr>
          <w:rFonts w:eastAsia="Times New Roman"/>
        </w:rPr>
        <w:t xml:space="preserve">endras valandų, susijusių su profesiniu tobulėjimu ir veikla mokyklos bendruomenei, skaičius per mokslo metus, mokytojo vykdomos veiklos mokyklos bendruomenei ir sutarti rezultatai. </w:t>
      </w:r>
    </w:p>
    <w:p w14:paraId="3B7CD3EC" w14:textId="515C19AF" w:rsidR="0CA1993B" w:rsidRPr="00A15EE6" w:rsidRDefault="0CA1993B" w:rsidP="00CF1394">
      <w:pPr>
        <w:rPr>
          <w:sz w:val="10"/>
          <w:szCs w:val="10"/>
        </w:rPr>
      </w:pPr>
    </w:p>
    <w:p w14:paraId="4F2B3384" w14:textId="095AA389" w:rsidR="0CA1993B" w:rsidRPr="00A15EE6" w:rsidRDefault="0CA1993B" w:rsidP="00E57FA6">
      <w:pPr>
        <w:jc w:val="center"/>
        <w:rPr>
          <w:b/>
          <w:bCs/>
          <w:i/>
          <w:iCs/>
          <w:sz w:val="20"/>
          <w:szCs w:val="20"/>
        </w:rPr>
      </w:pPr>
      <w:bookmarkStart w:id="6" w:name="_Hlk218757035"/>
      <w:r w:rsidRPr="00A15EE6">
        <w:rPr>
          <w:b/>
          <w:bCs/>
          <w:i/>
          <w:iCs/>
          <w:sz w:val="20"/>
          <w:szCs w:val="20"/>
        </w:rPr>
        <w:t>SOCIALINIO PEDAGOGO IR PSICHOLOGO PAREIGINĖS ALGOS  KOEFICIENTAI IR DARBO KRŪVIO SANDARA</w:t>
      </w:r>
    </w:p>
    <w:p w14:paraId="29BBE9DF" w14:textId="77777777" w:rsidR="00CF1394" w:rsidRPr="00A15EE6" w:rsidRDefault="00CF1394" w:rsidP="00CF1394">
      <w:pPr>
        <w:rPr>
          <w:sz w:val="10"/>
          <w:szCs w:val="10"/>
        </w:rPr>
      </w:pPr>
    </w:p>
    <w:p w14:paraId="5F742B2E" w14:textId="77777777" w:rsidR="00A50903" w:rsidRPr="00A15EE6" w:rsidRDefault="00A50903" w:rsidP="00A50903">
      <w:pPr>
        <w:jc w:val="center"/>
      </w:pPr>
      <w:r w:rsidRPr="00A15EE6">
        <w:t>Nuo 2026 m. sausio 1 d:</w:t>
      </w:r>
    </w:p>
    <w:p w14:paraId="06A963D9" w14:textId="77777777" w:rsidR="00A50903" w:rsidRPr="00A15EE6" w:rsidRDefault="00A50903" w:rsidP="00A50903">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27"/>
        <w:gridCol w:w="992"/>
        <w:gridCol w:w="1134"/>
        <w:gridCol w:w="992"/>
        <w:gridCol w:w="1134"/>
        <w:gridCol w:w="992"/>
        <w:gridCol w:w="993"/>
        <w:gridCol w:w="992"/>
      </w:tblGrid>
      <w:tr w:rsidR="00A50903" w:rsidRPr="00A15EE6" w14:paraId="122414CF" w14:textId="77777777" w:rsidTr="00FC65B2">
        <w:trPr>
          <w:trHeight w:val="275"/>
          <w:tblHeader/>
        </w:trPr>
        <w:tc>
          <w:tcPr>
            <w:tcW w:w="2127" w:type="dxa"/>
            <w:vMerge w:val="restart"/>
            <w:tcMar>
              <w:top w:w="0" w:type="dxa"/>
              <w:left w:w="108" w:type="dxa"/>
              <w:bottom w:w="0" w:type="dxa"/>
              <w:right w:w="108" w:type="dxa"/>
            </w:tcMar>
            <w:vAlign w:val="center"/>
          </w:tcPr>
          <w:p w14:paraId="2B683108" w14:textId="77777777" w:rsidR="00A50903" w:rsidRPr="00A15EE6" w:rsidRDefault="00A50903" w:rsidP="00FC65B2">
            <w:pPr>
              <w:jc w:val="center"/>
              <w:textAlignment w:val="baseline"/>
            </w:pPr>
            <w:r w:rsidRPr="00A15EE6">
              <w:t>Kvalifikacinė</w:t>
            </w:r>
          </w:p>
          <w:p w14:paraId="572DD865" w14:textId="77777777" w:rsidR="00A50903" w:rsidRPr="00A15EE6" w:rsidRDefault="00A50903" w:rsidP="00FC65B2">
            <w:pPr>
              <w:jc w:val="center"/>
              <w:textAlignment w:val="baseline"/>
            </w:pPr>
            <w:r w:rsidRPr="00A15EE6">
              <w:t>kategorija</w:t>
            </w:r>
          </w:p>
        </w:tc>
        <w:tc>
          <w:tcPr>
            <w:tcW w:w="7229" w:type="dxa"/>
            <w:gridSpan w:val="7"/>
            <w:tcMar>
              <w:top w:w="0" w:type="dxa"/>
              <w:left w:w="108" w:type="dxa"/>
              <w:bottom w:w="0" w:type="dxa"/>
              <w:right w:w="108" w:type="dxa"/>
            </w:tcMar>
            <w:vAlign w:val="center"/>
          </w:tcPr>
          <w:p w14:paraId="14D38864" w14:textId="77777777" w:rsidR="00A50903" w:rsidRPr="00A15EE6" w:rsidRDefault="00A50903" w:rsidP="00FC65B2">
            <w:pPr>
              <w:jc w:val="center"/>
              <w:textAlignment w:val="baseline"/>
            </w:pPr>
            <w:r w:rsidRPr="00A15EE6">
              <w:rPr>
                <w:bCs/>
              </w:rPr>
              <w:t>Pareiginės algos koeficientai</w:t>
            </w:r>
          </w:p>
        </w:tc>
      </w:tr>
      <w:tr w:rsidR="00A50903" w:rsidRPr="00A15EE6" w14:paraId="26581A84" w14:textId="77777777" w:rsidTr="00FC65B2">
        <w:trPr>
          <w:trHeight w:val="275"/>
          <w:tblHeader/>
        </w:trPr>
        <w:tc>
          <w:tcPr>
            <w:tcW w:w="2127" w:type="dxa"/>
            <w:vMerge/>
            <w:tcMar>
              <w:top w:w="0" w:type="dxa"/>
              <w:left w:w="108" w:type="dxa"/>
              <w:bottom w:w="0" w:type="dxa"/>
              <w:right w:w="108" w:type="dxa"/>
            </w:tcMar>
            <w:vAlign w:val="center"/>
          </w:tcPr>
          <w:p w14:paraId="0D3F10AF" w14:textId="77777777" w:rsidR="00A50903" w:rsidRPr="00A15EE6" w:rsidRDefault="00A50903" w:rsidP="00FC65B2">
            <w:pPr>
              <w:jc w:val="center"/>
              <w:textAlignment w:val="baseline"/>
            </w:pPr>
          </w:p>
        </w:tc>
        <w:tc>
          <w:tcPr>
            <w:tcW w:w="7229" w:type="dxa"/>
            <w:gridSpan w:val="7"/>
            <w:tcMar>
              <w:top w:w="0" w:type="dxa"/>
              <w:left w:w="108" w:type="dxa"/>
              <w:bottom w:w="0" w:type="dxa"/>
              <w:right w:w="108" w:type="dxa"/>
            </w:tcMar>
            <w:vAlign w:val="center"/>
          </w:tcPr>
          <w:p w14:paraId="476FC7FD" w14:textId="77777777" w:rsidR="00A50903" w:rsidRPr="00A15EE6" w:rsidRDefault="00A50903" w:rsidP="00FC65B2">
            <w:pPr>
              <w:jc w:val="center"/>
              <w:textAlignment w:val="baseline"/>
            </w:pPr>
            <w:r w:rsidRPr="00A15EE6">
              <w:t>Pedagoginio darbo stažas (metais)</w:t>
            </w:r>
          </w:p>
        </w:tc>
      </w:tr>
      <w:tr w:rsidR="00A50903" w:rsidRPr="00A15EE6" w14:paraId="1FEBEF11" w14:textId="77777777" w:rsidTr="00FC65B2">
        <w:trPr>
          <w:trHeight w:val="1121"/>
          <w:tblHeader/>
        </w:trPr>
        <w:tc>
          <w:tcPr>
            <w:tcW w:w="2127" w:type="dxa"/>
            <w:vMerge/>
            <w:tcMar>
              <w:top w:w="0" w:type="dxa"/>
              <w:left w:w="108" w:type="dxa"/>
              <w:bottom w:w="0" w:type="dxa"/>
              <w:right w:w="108" w:type="dxa"/>
            </w:tcMar>
            <w:vAlign w:val="center"/>
          </w:tcPr>
          <w:p w14:paraId="1CFDF91F" w14:textId="77777777" w:rsidR="00A50903" w:rsidRPr="00A15EE6" w:rsidRDefault="00A50903" w:rsidP="00FC65B2">
            <w:pPr>
              <w:jc w:val="center"/>
              <w:textAlignment w:val="baseline"/>
            </w:pPr>
          </w:p>
        </w:tc>
        <w:tc>
          <w:tcPr>
            <w:tcW w:w="992" w:type="dxa"/>
            <w:tcMar>
              <w:top w:w="0" w:type="dxa"/>
              <w:left w:w="108" w:type="dxa"/>
              <w:bottom w:w="0" w:type="dxa"/>
              <w:right w:w="108" w:type="dxa"/>
            </w:tcMar>
            <w:vAlign w:val="center"/>
          </w:tcPr>
          <w:p w14:paraId="564AD275" w14:textId="77777777" w:rsidR="00A50903" w:rsidRPr="00A15EE6" w:rsidRDefault="00A50903" w:rsidP="00FC65B2">
            <w:pPr>
              <w:jc w:val="center"/>
              <w:textAlignment w:val="baseline"/>
            </w:pPr>
            <w:r w:rsidRPr="00A15EE6">
              <w:t>iki 2</w:t>
            </w:r>
          </w:p>
        </w:tc>
        <w:tc>
          <w:tcPr>
            <w:tcW w:w="1134" w:type="dxa"/>
            <w:tcMar>
              <w:top w:w="0" w:type="dxa"/>
              <w:left w:w="108" w:type="dxa"/>
              <w:bottom w:w="0" w:type="dxa"/>
              <w:right w:w="108" w:type="dxa"/>
            </w:tcMar>
            <w:vAlign w:val="center"/>
          </w:tcPr>
          <w:p w14:paraId="0F78B530" w14:textId="77777777" w:rsidR="00A50903" w:rsidRPr="00A15EE6" w:rsidRDefault="00A50903" w:rsidP="00FC65B2">
            <w:pPr>
              <w:jc w:val="center"/>
              <w:textAlignment w:val="baseline"/>
            </w:pPr>
            <w:r w:rsidRPr="00A15EE6">
              <w:t>nuo daugiau kaip 2 iki 5</w:t>
            </w:r>
          </w:p>
        </w:tc>
        <w:tc>
          <w:tcPr>
            <w:tcW w:w="992" w:type="dxa"/>
            <w:tcMar>
              <w:top w:w="0" w:type="dxa"/>
              <w:left w:w="108" w:type="dxa"/>
              <w:bottom w:w="0" w:type="dxa"/>
              <w:right w:w="108" w:type="dxa"/>
            </w:tcMar>
            <w:vAlign w:val="center"/>
          </w:tcPr>
          <w:p w14:paraId="24CBAE62" w14:textId="77777777" w:rsidR="00A50903" w:rsidRPr="00A15EE6" w:rsidRDefault="00A50903" w:rsidP="00FC65B2">
            <w:pPr>
              <w:jc w:val="center"/>
              <w:textAlignment w:val="baseline"/>
            </w:pPr>
            <w:r w:rsidRPr="00A15EE6">
              <w:t>nuo daugiau kaip 5 iki 10</w:t>
            </w:r>
          </w:p>
        </w:tc>
        <w:tc>
          <w:tcPr>
            <w:tcW w:w="1134" w:type="dxa"/>
            <w:tcMar>
              <w:top w:w="0" w:type="dxa"/>
              <w:left w:w="108" w:type="dxa"/>
              <w:bottom w:w="0" w:type="dxa"/>
              <w:right w:w="108" w:type="dxa"/>
            </w:tcMar>
            <w:vAlign w:val="center"/>
          </w:tcPr>
          <w:p w14:paraId="34EDA511" w14:textId="77777777" w:rsidR="00A50903" w:rsidRPr="00A15EE6" w:rsidRDefault="00A50903" w:rsidP="00FC65B2">
            <w:pPr>
              <w:jc w:val="center"/>
              <w:textAlignment w:val="baseline"/>
            </w:pPr>
            <w:r w:rsidRPr="00A15EE6">
              <w:t>nuo daugiau kaip 10 iki 15</w:t>
            </w:r>
          </w:p>
        </w:tc>
        <w:tc>
          <w:tcPr>
            <w:tcW w:w="992" w:type="dxa"/>
            <w:tcMar>
              <w:top w:w="0" w:type="dxa"/>
              <w:left w:w="108" w:type="dxa"/>
              <w:bottom w:w="0" w:type="dxa"/>
              <w:right w:w="108" w:type="dxa"/>
            </w:tcMar>
            <w:vAlign w:val="center"/>
          </w:tcPr>
          <w:p w14:paraId="1BE2513F" w14:textId="77777777" w:rsidR="00A50903" w:rsidRPr="00A15EE6" w:rsidRDefault="00A50903" w:rsidP="00FC65B2">
            <w:pPr>
              <w:jc w:val="center"/>
              <w:textAlignment w:val="baseline"/>
            </w:pPr>
            <w:r w:rsidRPr="00A15EE6">
              <w:t>nuo daugiau kaip 15 iki 20</w:t>
            </w:r>
          </w:p>
        </w:tc>
        <w:tc>
          <w:tcPr>
            <w:tcW w:w="993" w:type="dxa"/>
            <w:tcMar>
              <w:top w:w="0" w:type="dxa"/>
              <w:left w:w="108" w:type="dxa"/>
              <w:bottom w:w="0" w:type="dxa"/>
              <w:right w:w="108" w:type="dxa"/>
            </w:tcMar>
            <w:vAlign w:val="center"/>
          </w:tcPr>
          <w:p w14:paraId="5453B015" w14:textId="77777777" w:rsidR="00A50903" w:rsidRPr="00A15EE6" w:rsidRDefault="00A50903" w:rsidP="00FC65B2">
            <w:pPr>
              <w:jc w:val="center"/>
              <w:textAlignment w:val="baseline"/>
            </w:pPr>
            <w:r w:rsidRPr="00A15EE6">
              <w:t>nuo daugiau kaip 20 iki 25</w:t>
            </w:r>
          </w:p>
        </w:tc>
        <w:tc>
          <w:tcPr>
            <w:tcW w:w="992" w:type="dxa"/>
            <w:tcMar>
              <w:top w:w="0" w:type="dxa"/>
              <w:left w:w="108" w:type="dxa"/>
              <w:bottom w:w="0" w:type="dxa"/>
              <w:right w:w="108" w:type="dxa"/>
            </w:tcMar>
            <w:vAlign w:val="center"/>
          </w:tcPr>
          <w:p w14:paraId="2996F96F" w14:textId="77777777" w:rsidR="00A50903" w:rsidRPr="00A15EE6" w:rsidRDefault="00A50903" w:rsidP="00FC65B2">
            <w:pPr>
              <w:ind w:hanging="112"/>
              <w:jc w:val="center"/>
              <w:textAlignment w:val="baseline"/>
            </w:pPr>
            <w:r w:rsidRPr="00A15EE6">
              <w:t>daugiau kaip 25</w:t>
            </w:r>
          </w:p>
        </w:tc>
      </w:tr>
      <w:tr w:rsidR="00A50903" w:rsidRPr="00A15EE6" w14:paraId="47C353E9" w14:textId="77777777" w:rsidTr="00FC65B2">
        <w:trPr>
          <w:trHeight w:val="278"/>
        </w:trPr>
        <w:tc>
          <w:tcPr>
            <w:tcW w:w="9356" w:type="dxa"/>
            <w:gridSpan w:val="8"/>
            <w:tcMar>
              <w:top w:w="0" w:type="dxa"/>
              <w:left w:w="108" w:type="dxa"/>
              <w:bottom w:w="0" w:type="dxa"/>
              <w:right w:w="108" w:type="dxa"/>
            </w:tcMar>
            <w:vAlign w:val="center"/>
          </w:tcPr>
          <w:p w14:paraId="393F2D8D" w14:textId="77777777" w:rsidR="00A50903" w:rsidRPr="00A15EE6" w:rsidRDefault="00A50903" w:rsidP="00FC65B2">
            <w:pPr>
              <w:ind w:right="38"/>
              <w:jc w:val="center"/>
              <w:textAlignment w:val="baseline"/>
            </w:pPr>
            <w:r w:rsidRPr="00A15EE6">
              <w:t>Nesuteiktos kvalifikacinės kategorijos</w:t>
            </w:r>
          </w:p>
        </w:tc>
      </w:tr>
      <w:tr w:rsidR="00A50903" w:rsidRPr="00A15EE6" w14:paraId="2360478A" w14:textId="77777777" w:rsidTr="00FC65B2">
        <w:trPr>
          <w:trHeight w:val="307"/>
        </w:trPr>
        <w:tc>
          <w:tcPr>
            <w:tcW w:w="2127" w:type="dxa"/>
            <w:tcMar>
              <w:top w:w="0" w:type="dxa"/>
              <w:left w:w="108" w:type="dxa"/>
              <w:bottom w:w="0" w:type="dxa"/>
              <w:right w:w="108" w:type="dxa"/>
            </w:tcMar>
            <w:vAlign w:val="center"/>
          </w:tcPr>
          <w:p w14:paraId="2B76FBBF" w14:textId="77777777" w:rsidR="00A50903" w:rsidRPr="00A15EE6" w:rsidRDefault="00A50903" w:rsidP="00FC65B2">
            <w:pPr>
              <w:ind w:right="38"/>
              <w:textAlignment w:val="baseline"/>
            </w:pPr>
            <w:r w:rsidRPr="00A15EE6">
              <w:t xml:space="preserve">Psichologo asistentas, specialusis pedagogas, logopedas, surdopedagogas, </w:t>
            </w:r>
            <w:proofErr w:type="spellStart"/>
            <w:r w:rsidRPr="00A15EE6">
              <w:t>tiflopedagogas</w:t>
            </w:r>
            <w:proofErr w:type="spellEnd"/>
            <w:r w:rsidRPr="00A15EE6">
              <w:t>, socialinis pedagogas</w:t>
            </w:r>
          </w:p>
        </w:tc>
        <w:tc>
          <w:tcPr>
            <w:tcW w:w="992" w:type="dxa"/>
            <w:tcMar>
              <w:top w:w="0" w:type="dxa"/>
              <w:left w:w="108" w:type="dxa"/>
              <w:bottom w:w="0" w:type="dxa"/>
              <w:right w:w="108" w:type="dxa"/>
            </w:tcMar>
            <w:vAlign w:val="center"/>
          </w:tcPr>
          <w:p w14:paraId="0EA489A9" w14:textId="77777777" w:rsidR="00A50903" w:rsidRPr="00A15EE6" w:rsidRDefault="00A50903" w:rsidP="00FC65B2">
            <w:pPr>
              <w:ind w:right="38"/>
              <w:jc w:val="center"/>
              <w:textAlignment w:val="baseline"/>
            </w:pPr>
            <w:r w:rsidRPr="00A15EE6">
              <w:rPr>
                <w:color w:val="000000"/>
              </w:rPr>
              <w:t>1,1886</w:t>
            </w:r>
          </w:p>
        </w:tc>
        <w:tc>
          <w:tcPr>
            <w:tcW w:w="1134" w:type="dxa"/>
            <w:tcMar>
              <w:top w:w="0" w:type="dxa"/>
              <w:left w:w="108" w:type="dxa"/>
              <w:bottom w:w="0" w:type="dxa"/>
              <w:right w:w="108" w:type="dxa"/>
            </w:tcMar>
            <w:vAlign w:val="center"/>
          </w:tcPr>
          <w:p w14:paraId="5941BF82" w14:textId="77777777" w:rsidR="00A50903" w:rsidRPr="00A15EE6" w:rsidRDefault="00A50903" w:rsidP="00FC65B2">
            <w:pPr>
              <w:ind w:right="38"/>
              <w:jc w:val="center"/>
              <w:textAlignment w:val="baseline"/>
            </w:pPr>
            <w:r w:rsidRPr="00A15EE6">
              <w:rPr>
                <w:color w:val="000000"/>
              </w:rPr>
              <w:t>1,1930</w:t>
            </w:r>
          </w:p>
        </w:tc>
        <w:tc>
          <w:tcPr>
            <w:tcW w:w="992" w:type="dxa"/>
            <w:tcMar>
              <w:top w:w="0" w:type="dxa"/>
              <w:left w:w="108" w:type="dxa"/>
              <w:bottom w:w="0" w:type="dxa"/>
              <w:right w:w="108" w:type="dxa"/>
            </w:tcMar>
            <w:vAlign w:val="center"/>
          </w:tcPr>
          <w:p w14:paraId="4A5CB106" w14:textId="77777777" w:rsidR="00A50903" w:rsidRPr="00A15EE6" w:rsidRDefault="00A50903" w:rsidP="00FC65B2">
            <w:pPr>
              <w:ind w:right="38"/>
              <w:jc w:val="center"/>
              <w:textAlignment w:val="baseline"/>
            </w:pPr>
            <w:r w:rsidRPr="00A15EE6">
              <w:rPr>
                <w:color w:val="000000"/>
              </w:rPr>
              <w:t>1,2032</w:t>
            </w:r>
          </w:p>
        </w:tc>
        <w:tc>
          <w:tcPr>
            <w:tcW w:w="1134" w:type="dxa"/>
            <w:tcMar>
              <w:top w:w="0" w:type="dxa"/>
              <w:left w:w="108" w:type="dxa"/>
              <w:bottom w:w="0" w:type="dxa"/>
              <w:right w:w="108" w:type="dxa"/>
            </w:tcMar>
            <w:vAlign w:val="center"/>
          </w:tcPr>
          <w:p w14:paraId="61000201" w14:textId="77777777" w:rsidR="00A50903" w:rsidRPr="00A15EE6" w:rsidRDefault="00A50903" w:rsidP="00FC65B2">
            <w:pPr>
              <w:ind w:right="38"/>
              <w:jc w:val="center"/>
              <w:textAlignment w:val="baseline"/>
            </w:pPr>
            <w:r w:rsidRPr="00A15EE6">
              <w:rPr>
                <w:color w:val="000000"/>
              </w:rPr>
              <w:t>1,2252</w:t>
            </w:r>
          </w:p>
        </w:tc>
        <w:tc>
          <w:tcPr>
            <w:tcW w:w="992" w:type="dxa"/>
            <w:tcMar>
              <w:top w:w="0" w:type="dxa"/>
              <w:left w:w="108" w:type="dxa"/>
              <w:bottom w:w="0" w:type="dxa"/>
              <w:right w:w="108" w:type="dxa"/>
            </w:tcMar>
            <w:vAlign w:val="center"/>
          </w:tcPr>
          <w:p w14:paraId="5859BD7F" w14:textId="77777777" w:rsidR="00A50903" w:rsidRPr="00A15EE6" w:rsidRDefault="00A50903" w:rsidP="00FC65B2">
            <w:pPr>
              <w:ind w:right="38"/>
              <w:jc w:val="center"/>
              <w:textAlignment w:val="baseline"/>
            </w:pPr>
            <w:r w:rsidRPr="00A15EE6">
              <w:rPr>
                <w:color w:val="000000"/>
              </w:rPr>
              <w:t>1,2633</w:t>
            </w:r>
          </w:p>
        </w:tc>
        <w:tc>
          <w:tcPr>
            <w:tcW w:w="993" w:type="dxa"/>
            <w:tcMar>
              <w:top w:w="0" w:type="dxa"/>
              <w:left w:w="108" w:type="dxa"/>
              <w:bottom w:w="0" w:type="dxa"/>
              <w:right w:w="108" w:type="dxa"/>
            </w:tcMar>
            <w:vAlign w:val="center"/>
          </w:tcPr>
          <w:p w14:paraId="05C7A8E0" w14:textId="77777777" w:rsidR="00A50903" w:rsidRPr="00A15EE6" w:rsidRDefault="00A50903" w:rsidP="00FC65B2">
            <w:pPr>
              <w:ind w:right="38"/>
              <w:jc w:val="center"/>
              <w:textAlignment w:val="baseline"/>
            </w:pPr>
            <w:r w:rsidRPr="00A15EE6">
              <w:rPr>
                <w:color w:val="000000"/>
              </w:rPr>
              <w:t>1,2676</w:t>
            </w:r>
          </w:p>
        </w:tc>
        <w:tc>
          <w:tcPr>
            <w:tcW w:w="992" w:type="dxa"/>
            <w:tcMar>
              <w:top w:w="0" w:type="dxa"/>
              <w:left w:w="108" w:type="dxa"/>
              <w:bottom w:w="0" w:type="dxa"/>
              <w:right w:w="108" w:type="dxa"/>
            </w:tcMar>
            <w:vAlign w:val="center"/>
          </w:tcPr>
          <w:p w14:paraId="57A656E4" w14:textId="77777777" w:rsidR="00A50903" w:rsidRPr="00A15EE6" w:rsidRDefault="00A50903" w:rsidP="00FC65B2">
            <w:pPr>
              <w:ind w:right="38"/>
              <w:jc w:val="center"/>
              <w:textAlignment w:val="baseline"/>
            </w:pPr>
            <w:r w:rsidRPr="00A15EE6">
              <w:rPr>
                <w:color w:val="000000"/>
              </w:rPr>
              <w:t>1,2750</w:t>
            </w:r>
          </w:p>
        </w:tc>
      </w:tr>
      <w:tr w:rsidR="00A50903" w:rsidRPr="00A15EE6" w14:paraId="42170707" w14:textId="77777777" w:rsidTr="00FC65B2">
        <w:trPr>
          <w:trHeight w:val="278"/>
        </w:trPr>
        <w:tc>
          <w:tcPr>
            <w:tcW w:w="9356" w:type="dxa"/>
            <w:gridSpan w:val="8"/>
            <w:tcMar>
              <w:top w:w="0" w:type="dxa"/>
              <w:left w:w="108" w:type="dxa"/>
              <w:bottom w:w="0" w:type="dxa"/>
              <w:right w:w="108" w:type="dxa"/>
            </w:tcMar>
            <w:vAlign w:val="center"/>
          </w:tcPr>
          <w:p w14:paraId="3FA54363" w14:textId="77777777" w:rsidR="00A50903" w:rsidRPr="00A15EE6" w:rsidRDefault="00A50903" w:rsidP="00FC65B2">
            <w:pPr>
              <w:ind w:right="38"/>
              <w:jc w:val="center"/>
              <w:textAlignment w:val="baseline"/>
            </w:pPr>
            <w:r w:rsidRPr="00A15EE6">
              <w:t>Suteiktos kvalifikacinės kategorijos</w:t>
            </w:r>
          </w:p>
        </w:tc>
      </w:tr>
      <w:tr w:rsidR="00A50903" w:rsidRPr="00A15EE6" w14:paraId="5EE81B5E" w14:textId="77777777" w:rsidTr="00FC65B2">
        <w:tc>
          <w:tcPr>
            <w:tcW w:w="2127" w:type="dxa"/>
            <w:tcMar>
              <w:top w:w="0" w:type="dxa"/>
              <w:left w:w="108" w:type="dxa"/>
              <w:bottom w:w="0" w:type="dxa"/>
              <w:right w:w="108" w:type="dxa"/>
            </w:tcMar>
            <w:vAlign w:val="center"/>
          </w:tcPr>
          <w:p w14:paraId="08757E20" w14:textId="77777777" w:rsidR="00A50903" w:rsidRPr="00A15EE6" w:rsidRDefault="00A50903" w:rsidP="00FC65B2">
            <w:pPr>
              <w:ind w:right="38"/>
              <w:textAlignment w:val="baseline"/>
            </w:pPr>
            <w:r w:rsidRPr="00A15EE6">
              <w:lastRenderedPageBreak/>
              <w:t xml:space="preserve">Specialusis pedagogas, logopedas, surdopedagogas, </w:t>
            </w:r>
            <w:proofErr w:type="spellStart"/>
            <w:r w:rsidRPr="00A15EE6">
              <w:t>tiflopedagogas</w:t>
            </w:r>
            <w:proofErr w:type="spellEnd"/>
            <w:r w:rsidRPr="00A15EE6">
              <w:t>, socialinis pedagogas, ketvirtos kategorijos psichologas</w:t>
            </w:r>
          </w:p>
        </w:tc>
        <w:tc>
          <w:tcPr>
            <w:tcW w:w="992" w:type="dxa"/>
            <w:tcMar>
              <w:top w:w="0" w:type="dxa"/>
              <w:left w:w="108" w:type="dxa"/>
              <w:bottom w:w="0" w:type="dxa"/>
              <w:right w:w="108" w:type="dxa"/>
            </w:tcMar>
            <w:vAlign w:val="center"/>
          </w:tcPr>
          <w:p w14:paraId="1E74384A" w14:textId="77777777" w:rsidR="00A50903" w:rsidRPr="00A15EE6" w:rsidRDefault="00A50903" w:rsidP="00FC65B2">
            <w:pPr>
              <w:ind w:right="38"/>
              <w:jc w:val="center"/>
              <w:textAlignment w:val="baseline"/>
            </w:pPr>
            <w:r w:rsidRPr="00A15EE6">
              <w:rPr>
                <w:color w:val="000000"/>
              </w:rPr>
              <w:t>1,2764</w:t>
            </w:r>
          </w:p>
        </w:tc>
        <w:tc>
          <w:tcPr>
            <w:tcW w:w="1134" w:type="dxa"/>
            <w:tcMar>
              <w:top w:w="0" w:type="dxa"/>
              <w:left w:w="108" w:type="dxa"/>
              <w:bottom w:w="0" w:type="dxa"/>
              <w:right w:w="108" w:type="dxa"/>
            </w:tcMar>
            <w:vAlign w:val="center"/>
          </w:tcPr>
          <w:p w14:paraId="6BA03E3B" w14:textId="77777777" w:rsidR="00A50903" w:rsidRPr="00A15EE6" w:rsidRDefault="00A50903" w:rsidP="00FC65B2">
            <w:pPr>
              <w:ind w:left="-110" w:right="38"/>
              <w:jc w:val="center"/>
              <w:textAlignment w:val="baseline"/>
            </w:pPr>
            <w:r w:rsidRPr="00A15EE6">
              <w:rPr>
                <w:color w:val="000000"/>
              </w:rPr>
              <w:t>1,2795</w:t>
            </w:r>
          </w:p>
        </w:tc>
        <w:tc>
          <w:tcPr>
            <w:tcW w:w="992" w:type="dxa"/>
            <w:tcMar>
              <w:top w:w="0" w:type="dxa"/>
              <w:left w:w="108" w:type="dxa"/>
              <w:bottom w:w="0" w:type="dxa"/>
              <w:right w:w="108" w:type="dxa"/>
            </w:tcMar>
            <w:vAlign w:val="center"/>
          </w:tcPr>
          <w:p w14:paraId="7D8044FB" w14:textId="77777777" w:rsidR="00A50903" w:rsidRPr="00A15EE6" w:rsidRDefault="00A50903" w:rsidP="00FC65B2">
            <w:pPr>
              <w:ind w:right="38"/>
              <w:jc w:val="center"/>
              <w:textAlignment w:val="baseline"/>
            </w:pPr>
            <w:r w:rsidRPr="00A15EE6">
              <w:rPr>
                <w:color w:val="000000"/>
              </w:rPr>
              <w:t>1,2809</w:t>
            </w:r>
          </w:p>
        </w:tc>
        <w:tc>
          <w:tcPr>
            <w:tcW w:w="1134" w:type="dxa"/>
            <w:tcMar>
              <w:top w:w="0" w:type="dxa"/>
              <w:left w:w="108" w:type="dxa"/>
              <w:bottom w:w="0" w:type="dxa"/>
              <w:right w:w="108" w:type="dxa"/>
            </w:tcMar>
            <w:vAlign w:val="center"/>
          </w:tcPr>
          <w:p w14:paraId="3CE35296" w14:textId="77777777" w:rsidR="00A50903" w:rsidRPr="00A15EE6" w:rsidRDefault="00A50903" w:rsidP="00FC65B2">
            <w:pPr>
              <w:ind w:right="38"/>
              <w:jc w:val="center"/>
              <w:textAlignment w:val="baseline"/>
            </w:pPr>
            <w:r w:rsidRPr="00A15EE6">
              <w:rPr>
                <w:color w:val="000000"/>
              </w:rPr>
              <w:t>1,2881</w:t>
            </w:r>
          </w:p>
        </w:tc>
        <w:tc>
          <w:tcPr>
            <w:tcW w:w="992" w:type="dxa"/>
            <w:tcMar>
              <w:top w:w="0" w:type="dxa"/>
              <w:left w:w="108" w:type="dxa"/>
              <w:bottom w:w="0" w:type="dxa"/>
              <w:right w:w="108" w:type="dxa"/>
            </w:tcMar>
            <w:vAlign w:val="center"/>
          </w:tcPr>
          <w:p w14:paraId="77E412A4" w14:textId="77777777" w:rsidR="00A50903" w:rsidRPr="00A15EE6" w:rsidRDefault="00A50903" w:rsidP="00FC65B2">
            <w:pPr>
              <w:ind w:right="38"/>
              <w:jc w:val="center"/>
              <w:textAlignment w:val="baseline"/>
            </w:pPr>
            <w:r w:rsidRPr="00A15EE6">
              <w:rPr>
                <w:color w:val="000000"/>
              </w:rPr>
              <w:t>1,2912</w:t>
            </w:r>
          </w:p>
        </w:tc>
        <w:tc>
          <w:tcPr>
            <w:tcW w:w="993" w:type="dxa"/>
            <w:tcMar>
              <w:top w:w="0" w:type="dxa"/>
              <w:left w:w="108" w:type="dxa"/>
              <w:bottom w:w="0" w:type="dxa"/>
              <w:right w:w="108" w:type="dxa"/>
            </w:tcMar>
            <w:vAlign w:val="center"/>
          </w:tcPr>
          <w:p w14:paraId="03AC08BB" w14:textId="77777777" w:rsidR="00A50903" w:rsidRPr="00A15EE6" w:rsidRDefault="00A50903" w:rsidP="00FC65B2">
            <w:pPr>
              <w:ind w:right="38"/>
              <w:jc w:val="center"/>
              <w:textAlignment w:val="baseline"/>
            </w:pPr>
            <w:r w:rsidRPr="00A15EE6">
              <w:rPr>
                <w:color w:val="000000"/>
              </w:rPr>
              <w:t>1,2955</w:t>
            </w:r>
          </w:p>
        </w:tc>
        <w:tc>
          <w:tcPr>
            <w:tcW w:w="992" w:type="dxa"/>
            <w:tcMar>
              <w:top w:w="0" w:type="dxa"/>
              <w:left w:w="108" w:type="dxa"/>
              <w:bottom w:w="0" w:type="dxa"/>
              <w:right w:w="108" w:type="dxa"/>
            </w:tcMar>
            <w:vAlign w:val="center"/>
          </w:tcPr>
          <w:p w14:paraId="79D797D1" w14:textId="77777777" w:rsidR="00A50903" w:rsidRPr="00A15EE6" w:rsidRDefault="00A50903" w:rsidP="00FC65B2">
            <w:pPr>
              <w:ind w:right="38"/>
              <w:jc w:val="center"/>
              <w:textAlignment w:val="baseline"/>
            </w:pPr>
            <w:r w:rsidRPr="00A15EE6">
              <w:rPr>
                <w:color w:val="000000"/>
              </w:rPr>
              <w:t>1,3057</w:t>
            </w:r>
          </w:p>
        </w:tc>
      </w:tr>
      <w:tr w:rsidR="00A50903" w:rsidRPr="00A15EE6" w14:paraId="4916B79E" w14:textId="77777777" w:rsidTr="00FC65B2">
        <w:tc>
          <w:tcPr>
            <w:tcW w:w="2127" w:type="dxa"/>
            <w:tcMar>
              <w:top w:w="0" w:type="dxa"/>
              <w:left w:w="108" w:type="dxa"/>
              <w:bottom w:w="0" w:type="dxa"/>
              <w:right w:w="108" w:type="dxa"/>
            </w:tcMar>
            <w:vAlign w:val="center"/>
          </w:tcPr>
          <w:p w14:paraId="096EDB77" w14:textId="77777777" w:rsidR="00A50903" w:rsidRPr="00A15EE6" w:rsidRDefault="00A50903" w:rsidP="00FC65B2">
            <w:pPr>
              <w:ind w:right="38"/>
              <w:textAlignment w:val="baseline"/>
            </w:pPr>
            <w:r w:rsidRPr="00A15EE6">
              <w:t xml:space="preserve">Vyresnysis specialusis pedagogas, vyresnysis logopedas, vyresnysis surdopedagogas, vyresnysis </w:t>
            </w:r>
            <w:proofErr w:type="spellStart"/>
            <w:r w:rsidRPr="00A15EE6">
              <w:t>tiflopedagogas</w:t>
            </w:r>
            <w:proofErr w:type="spellEnd"/>
            <w:r w:rsidRPr="00A15EE6">
              <w:t>, vyresnysis socialinis pedagogas, trečios kategorijos psichologas</w:t>
            </w:r>
          </w:p>
        </w:tc>
        <w:tc>
          <w:tcPr>
            <w:tcW w:w="992" w:type="dxa"/>
            <w:tcMar>
              <w:top w:w="0" w:type="dxa"/>
              <w:left w:w="108" w:type="dxa"/>
              <w:bottom w:w="0" w:type="dxa"/>
              <w:right w:w="108" w:type="dxa"/>
            </w:tcMar>
            <w:vAlign w:val="center"/>
          </w:tcPr>
          <w:p w14:paraId="7CE6106F" w14:textId="77777777" w:rsidR="00A50903" w:rsidRPr="00A15EE6" w:rsidRDefault="00A50903" w:rsidP="00FC65B2">
            <w:pPr>
              <w:ind w:right="38" w:firstLine="124"/>
              <w:jc w:val="center"/>
              <w:textAlignment w:val="baseline"/>
            </w:pPr>
          </w:p>
        </w:tc>
        <w:tc>
          <w:tcPr>
            <w:tcW w:w="1134" w:type="dxa"/>
            <w:tcMar>
              <w:top w:w="0" w:type="dxa"/>
              <w:left w:w="108" w:type="dxa"/>
              <w:bottom w:w="0" w:type="dxa"/>
              <w:right w:w="108" w:type="dxa"/>
            </w:tcMar>
            <w:vAlign w:val="center"/>
          </w:tcPr>
          <w:p w14:paraId="211178F9" w14:textId="77777777" w:rsidR="00A50903" w:rsidRPr="00A15EE6" w:rsidRDefault="00A50903" w:rsidP="00FC65B2">
            <w:pPr>
              <w:ind w:right="38"/>
              <w:jc w:val="center"/>
              <w:textAlignment w:val="baseline"/>
            </w:pPr>
            <w:r w:rsidRPr="00A15EE6">
              <w:rPr>
                <w:color w:val="000000"/>
              </w:rPr>
              <w:t>1,3073</w:t>
            </w:r>
          </w:p>
        </w:tc>
        <w:tc>
          <w:tcPr>
            <w:tcW w:w="992" w:type="dxa"/>
            <w:tcMar>
              <w:top w:w="0" w:type="dxa"/>
              <w:left w:w="108" w:type="dxa"/>
              <w:bottom w:w="0" w:type="dxa"/>
              <w:right w:w="108" w:type="dxa"/>
            </w:tcMar>
            <w:vAlign w:val="center"/>
          </w:tcPr>
          <w:p w14:paraId="365AABAB" w14:textId="77777777" w:rsidR="00A50903" w:rsidRPr="00A15EE6" w:rsidRDefault="00A50903" w:rsidP="00FC65B2">
            <w:pPr>
              <w:ind w:right="38"/>
              <w:jc w:val="center"/>
              <w:textAlignment w:val="baseline"/>
            </w:pPr>
            <w:r w:rsidRPr="00A15EE6">
              <w:rPr>
                <w:color w:val="000000"/>
              </w:rPr>
              <w:t>1,3117</w:t>
            </w:r>
          </w:p>
        </w:tc>
        <w:tc>
          <w:tcPr>
            <w:tcW w:w="1134" w:type="dxa"/>
            <w:tcMar>
              <w:top w:w="0" w:type="dxa"/>
              <w:left w:w="108" w:type="dxa"/>
              <w:bottom w:w="0" w:type="dxa"/>
              <w:right w:w="108" w:type="dxa"/>
            </w:tcMar>
            <w:vAlign w:val="center"/>
          </w:tcPr>
          <w:p w14:paraId="4F789656" w14:textId="77777777" w:rsidR="00A50903" w:rsidRPr="00A15EE6" w:rsidRDefault="00A50903" w:rsidP="00FC65B2">
            <w:pPr>
              <w:ind w:right="38"/>
              <w:jc w:val="center"/>
              <w:textAlignment w:val="baseline"/>
            </w:pPr>
            <w:r w:rsidRPr="00A15EE6">
              <w:rPr>
                <w:color w:val="000000"/>
              </w:rPr>
              <w:t>1,3176</w:t>
            </w:r>
          </w:p>
        </w:tc>
        <w:tc>
          <w:tcPr>
            <w:tcW w:w="992" w:type="dxa"/>
            <w:tcMar>
              <w:top w:w="0" w:type="dxa"/>
              <w:left w:w="108" w:type="dxa"/>
              <w:bottom w:w="0" w:type="dxa"/>
              <w:right w:w="108" w:type="dxa"/>
            </w:tcMar>
            <w:vAlign w:val="center"/>
          </w:tcPr>
          <w:p w14:paraId="602C4B90" w14:textId="77777777" w:rsidR="00A50903" w:rsidRPr="00A15EE6" w:rsidRDefault="00A50903" w:rsidP="00FC65B2">
            <w:pPr>
              <w:ind w:right="38"/>
              <w:jc w:val="center"/>
              <w:textAlignment w:val="baseline"/>
            </w:pPr>
            <w:r w:rsidRPr="00A15EE6">
              <w:rPr>
                <w:color w:val="000000"/>
              </w:rPr>
              <w:t>1,3704</w:t>
            </w:r>
          </w:p>
        </w:tc>
        <w:tc>
          <w:tcPr>
            <w:tcW w:w="993" w:type="dxa"/>
            <w:tcMar>
              <w:top w:w="0" w:type="dxa"/>
              <w:left w:w="108" w:type="dxa"/>
              <w:bottom w:w="0" w:type="dxa"/>
              <w:right w:w="108" w:type="dxa"/>
            </w:tcMar>
            <w:vAlign w:val="center"/>
          </w:tcPr>
          <w:p w14:paraId="1E5BC9DA" w14:textId="77777777" w:rsidR="00A50903" w:rsidRPr="00A15EE6" w:rsidRDefault="00A50903" w:rsidP="00FC65B2">
            <w:pPr>
              <w:ind w:right="38"/>
              <w:jc w:val="center"/>
              <w:textAlignment w:val="baseline"/>
            </w:pPr>
            <w:r w:rsidRPr="00A15EE6">
              <w:rPr>
                <w:color w:val="000000"/>
              </w:rPr>
              <w:t>1,3776</w:t>
            </w:r>
          </w:p>
        </w:tc>
        <w:tc>
          <w:tcPr>
            <w:tcW w:w="992" w:type="dxa"/>
            <w:tcMar>
              <w:top w:w="0" w:type="dxa"/>
              <w:left w:w="108" w:type="dxa"/>
              <w:bottom w:w="0" w:type="dxa"/>
              <w:right w:w="108" w:type="dxa"/>
            </w:tcMar>
            <w:vAlign w:val="center"/>
          </w:tcPr>
          <w:p w14:paraId="425B714F" w14:textId="77777777" w:rsidR="00A50903" w:rsidRPr="00A15EE6" w:rsidRDefault="00A50903" w:rsidP="00FC65B2">
            <w:pPr>
              <w:ind w:right="38"/>
              <w:jc w:val="center"/>
              <w:textAlignment w:val="baseline"/>
            </w:pPr>
            <w:r w:rsidRPr="00A15EE6">
              <w:rPr>
                <w:color w:val="000000"/>
              </w:rPr>
              <w:t>1,3834</w:t>
            </w:r>
          </w:p>
        </w:tc>
      </w:tr>
      <w:tr w:rsidR="00A50903" w:rsidRPr="00A15EE6" w14:paraId="545CB780" w14:textId="77777777" w:rsidTr="00FC65B2">
        <w:tc>
          <w:tcPr>
            <w:tcW w:w="2127" w:type="dxa"/>
            <w:tcMar>
              <w:top w:w="0" w:type="dxa"/>
              <w:left w:w="108" w:type="dxa"/>
              <w:bottom w:w="0" w:type="dxa"/>
              <w:right w:w="108" w:type="dxa"/>
            </w:tcMar>
            <w:vAlign w:val="center"/>
          </w:tcPr>
          <w:p w14:paraId="078F1306" w14:textId="77777777" w:rsidR="00A50903" w:rsidRPr="00A15EE6" w:rsidRDefault="00A50903" w:rsidP="00FC65B2">
            <w:pPr>
              <w:ind w:right="38"/>
              <w:textAlignment w:val="baseline"/>
            </w:pPr>
            <w:r w:rsidRPr="00A15EE6">
              <w:t xml:space="preserve">Specialusis pedagogas metodininkas, logopedas metodininkas, surdopedagogas metodininkas, </w:t>
            </w:r>
            <w:proofErr w:type="spellStart"/>
            <w:r w:rsidRPr="00A15EE6">
              <w:t>tiflopedagogas</w:t>
            </w:r>
            <w:proofErr w:type="spellEnd"/>
            <w:r w:rsidRPr="00A15EE6">
              <w:t xml:space="preserve"> metodininkas, socialinis pedagogas metodininkas, antros kategorijos psichologas</w:t>
            </w:r>
          </w:p>
        </w:tc>
        <w:tc>
          <w:tcPr>
            <w:tcW w:w="992" w:type="dxa"/>
            <w:tcMar>
              <w:top w:w="0" w:type="dxa"/>
              <w:left w:w="108" w:type="dxa"/>
              <w:bottom w:w="0" w:type="dxa"/>
              <w:right w:w="108" w:type="dxa"/>
            </w:tcMar>
            <w:vAlign w:val="center"/>
          </w:tcPr>
          <w:p w14:paraId="16D992DE" w14:textId="77777777" w:rsidR="00A50903" w:rsidRPr="00A15EE6" w:rsidRDefault="00A50903" w:rsidP="00FC65B2">
            <w:pPr>
              <w:ind w:right="38" w:firstLine="124"/>
              <w:jc w:val="center"/>
              <w:textAlignment w:val="baseline"/>
            </w:pPr>
          </w:p>
        </w:tc>
        <w:tc>
          <w:tcPr>
            <w:tcW w:w="1134" w:type="dxa"/>
            <w:tcMar>
              <w:top w:w="0" w:type="dxa"/>
              <w:left w:w="108" w:type="dxa"/>
              <w:bottom w:w="0" w:type="dxa"/>
              <w:right w:w="108" w:type="dxa"/>
            </w:tcMar>
            <w:vAlign w:val="center"/>
          </w:tcPr>
          <w:p w14:paraId="33E3FF47" w14:textId="77777777" w:rsidR="00A50903" w:rsidRPr="00A15EE6" w:rsidRDefault="00A50903" w:rsidP="00FC65B2">
            <w:pPr>
              <w:ind w:right="38" w:firstLine="124"/>
              <w:textAlignment w:val="baseline"/>
            </w:pPr>
          </w:p>
        </w:tc>
        <w:tc>
          <w:tcPr>
            <w:tcW w:w="992" w:type="dxa"/>
            <w:tcMar>
              <w:top w:w="0" w:type="dxa"/>
              <w:left w:w="108" w:type="dxa"/>
              <w:bottom w:w="0" w:type="dxa"/>
              <w:right w:w="108" w:type="dxa"/>
            </w:tcMar>
            <w:vAlign w:val="center"/>
          </w:tcPr>
          <w:p w14:paraId="4CC51C36" w14:textId="77777777" w:rsidR="00A50903" w:rsidRPr="00A15EE6" w:rsidRDefault="00A50903" w:rsidP="00FC65B2">
            <w:pPr>
              <w:ind w:right="38"/>
              <w:jc w:val="center"/>
              <w:textAlignment w:val="baseline"/>
            </w:pPr>
            <w:r w:rsidRPr="00A15EE6">
              <w:rPr>
                <w:color w:val="000000"/>
              </w:rPr>
              <w:t>1,3967</w:t>
            </w:r>
          </w:p>
        </w:tc>
        <w:tc>
          <w:tcPr>
            <w:tcW w:w="1134" w:type="dxa"/>
            <w:tcMar>
              <w:top w:w="0" w:type="dxa"/>
              <w:left w:w="108" w:type="dxa"/>
              <w:bottom w:w="0" w:type="dxa"/>
              <w:right w:w="108" w:type="dxa"/>
            </w:tcMar>
            <w:vAlign w:val="center"/>
          </w:tcPr>
          <w:p w14:paraId="40D82027" w14:textId="77777777" w:rsidR="00A50903" w:rsidRPr="00A15EE6" w:rsidRDefault="00A50903" w:rsidP="00FC65B2">
            <w:pPr>
              <w:ind w:right="38"/>
              <w:jc w:val="center"/>
              <w:textAlignment w:val="baseline"/>
            </w:pPr>
            <w:r w:rsidRPr="00A15EE6">
              <w:rPr>
                <w:color w:val="000000"/>
              </w:rPr>
              <w:t>1,4216</w:t>
            </w:r>
          </w:p>
        </w:tc>
        <w:tc>
          <w:tcPr>
            <w:tcW w:w="992" w:type="dxa"/>
            <w:tcMar>
              <w:top w:w="0" w:type="dxa"/>
              <w:left w:w="108" w:type="dxa"/>
              <w:bottom w:w="0" w:type="dxa"/>
              <w:right w:w="108" w:type="dxa"/>
            </w:tcMar>
            <w:vAlign w:val="center"/>
          </w:tcPr>
          <w:p w14:paraId="3E565E85" w14:textId="77777777" w:rsidR="00A50903" w:rsidRPr="00A15EE6" w:rsidRDefault="00A50903" w:rsidP="00FC65B2">
            <w:pPr>
              <w:ind w:right="38"/>
              <w:jc w:val="center"/>
              <w:textAlignment w:val="baseline"/>
            </w:pPr>
            <w:r w:rsidRPr="00A15EE6">
              <w:rPr>
                <w:color w:val="000000"/>
              </w:rPr>
              <w:t>1,4669</w:t>
            </w:r>
          </w:p>
        </w:tc>
        <w:tc>
          <w:tcPr>
            <w:tcW w:w="993" w:type="dxa"/>
            <w:tcMar>
              <w:top w:w="0" w:type="dxa"/>
              <w:left w:w="108" w:type="dxa"/>
              <w:bottom w:w="0" w:type="dxa"/>
              <w:right w:w="108" w:type="dxa"/>
            </w:tcMar>
            <w:vAlign w:val="center"/>
          </w:tcPr>
          <w:p w14:paraId="1274F2CE" w14:textId="77777777" w:rsidR="00A50903" w:rsidRPr="00A15EE6" w:rsidRDefault="00A50903" w:rsidP="00FC65B2">
            <w:pPr>
              <w:ind w:right="38"/>
              <w:jc w:val="center"/>
              <w:textAlignment w:val="baseline"/>
            </w:pPr>
            <w:r w:rsidRPr="00A15EE6">
              <w:rPr>
                <w:color w:val="000000"/>
              </w:rPr>
              <w:t>1,4730</w:t>
            </w:r>
          </w:p>
        </w:tc>
        <w:tc>
          <w:tcPr>
            <w:tcW w:w="992" w:type="dxa"/>
            <w:tcMar>
              <w:top w:w="0" w:type="dxa"/>
              <w:left w:w="108" w:type="dxa"/>
              <w:bottom w:w="0" w:type="dxa"/>
              <w:right w:w="108" w:type="dxa"/>
            </w:tcMar>
            <w:vAlign w:val="center"/>
          </w:tcPr>
          <w:p w14:paraId="2B937E30" w14:textId="77777777" w:rsidR="00A50903" w:rsidRPr="00A15EE6" w:rsidRDefault="00A50903" w:rsidP="00FC65B2">
            <w:pPr>
              <w:ind w:right="38"/>
              <w:jc w:val="center"/>
              <w:textAlignment w:val="baseline"/>
            </w:pPr>
            <w:r w:rsidRPr="00A15EE6">
              <w:rPr>
                <w:color w:val="000000"/>
              </w:rPr>
              <w:t>1,4832</w:t>
            </w:r>
          </w:p>
        </w:tc>
      </w:tr>
      <w:tr w:rsidR="00A50903" w:rsidRPr="00A15EE6" w14:paraId="0EA4E8CE" w14:textId="77777777" w:rsidTr="00FC65B2">
        <w:tc>
          <w:tcPr>
            <w:tcW w:w="2127" w:type="dxa"/>
            <w:tcMar>
              <w:top w:w="0" w:type="dxa"/>
              <w:left w:w="108" w:type="dxa"/>
              <w:bottom w:w="0" w:type="dxa"/>
              <w:right w:w="108" w:type="dxa"/>
            </w:tcMar>
            <w:vAlign w:val="center"/>
          </w:tcPr>
          <w:p w14:paraId="03F88EF5" w14:textId="77777777" w:rsidR="00A50903" w:rsidRPr="00A15EE6" w:rsidRDefault="00A50903" w:rsidP="00FC65B2">
            <w:pPr>
              <w:ind w:right="38"/>
              <w:textAlignment w:val="baseline"/>
            </w:pPr>
            <w:r w:rsidRPr="00A15EE6">
              <w:t xml:space="preserve">Specialusis pedagogas ekspertas, logopedas ekspertas, surdopedagogas ekspertas, </w:t>
            </w:r>
            <w:proofErr w:type="spellStart"/>
            <w:r w:rsidRPr="00A15EE6">
              <w:t>tiflopedagogas</w:t>
            </w:r>
            <w:proofErr w:type="spellEnd"/>
            <w:r w:rsidRPr="00A15EE6">
              <w:t xml:space="preserve"> </w:t>
            </w:r>
            <w:r w:rsidRPr="00A15EE6">
              <w:lastRenderedPageBreak/>
              <w:t>ekspertas, socialinis pedagogas ekspertas, pirmos kategorijos psichologas</w:t>
            </w:r>
          </w:p>
        </w:tc>
        <w:tc>
          <w:tcPr>
            <w:tcW w:w="992" w:type="dxa"/>
            <w:tcMar>
              <w:top w:w="0" w:type="dxa"/>
              <w:left w:w="108" w:type="dxa"/>
              <w:bottom w:w="0" w:type="dxa"/>
              <w:right w:w="108" w:type="dxa"/>
            </w:tcMar>
            <w:vAlign w:val="center"/>
          </w:tcPr>
          <w:p w14:paraId="7190FE3B" w14:textId="77777777" w:rsidR="00A50903" w:rsidRPr="00A15EE6" w:rsidRDefault="00A50903" w:rsidP="00FC65B2">
            <w:pPr>
              <w:ind w:right="38" w:firstLine="62"/>
              <w:jc w:val="center"/>
              <w:textAlignment w:val="baseline"/>
            </w:pPr>
          </w:p>
        </w:tc>
        <w:tc>
          <w:tcPr>
            <w:tcW w:w="1134" w:type="dxa"/>
            <w:tcMar>
              <w:top w:w="0" w:type="dxa"/>
              <w:left w:w="108" w:type="dxa"/>
              <w:bottom w:w="0" w:type="dxa"/>
              <w:right w:w="108" w:type="dxa"/>
            </w:tcMar>
            <w:vAlign w:val="center"/>
          </w:tcPr>
          <w:p w14:paraId="6276043C" w14:textId="77777777" w:rsidR="00A50903" w:rsidRPr="00A15EE6" w:rsidRDefault="00A50903" w:rsidP="00FC65B2">
            <w:pPr>
              <w:ind w:right="38" w:firstLine="62"/>
              <w:textAlignment w:val="baseline"/>
            </w:pPr>
          </w:p>
        </w:tc>
        <w:tc>
          <w:tcPr>
            <w:tcW w:w="992" w:type="dxa"/>
            <w:tcMar>
              <w:top w:w="0" w:type="dxa"/>
              <w:left w:w="108" w:type="dxa"/>
              <w:bottom w:w="0" w:type="dxa"/>
              <w:right w:w="108" w:type="dxa"/>
            </w:tcMar>
            <w:vAlign w:val="center"/>
          </w:tcPr>
          <w:p w14:paraId="648D53BA" w14:textId="77777777" w:rsidR="00A50903" w:rsidRPr="00A15EE6" w:rsidRDefault="00A50903" w:rsidP="00FC65B2">
            <w:pPr>
              <w:ind w:right="38"/>
              <w:jc w:val="center"/>
              <w:textAlignment w:val="baseline"/>
            </w:pPr>
            <w:r w:rsidRPr="00A15EE6">
              <w:rPr>
                <w:color w:val="000000"/>
              </w:rPr>
              <w:t>1,5872</w:t>
            </w:r>
          </w:p>
        </w:tc>
        <w:tc>
          <w:tcPr>
            <w:tcW w:w="1134" w:type="dxa"/>
            <w:tcMar>
              <w:top w:w="0" w:type="dxa"/>
              <w:left w:w="108" w:type="dxa"/>
              <w:bottom w:w="0" w:type="dxa"/>
              <w:right w:w="108" w:type="dxa"/>
            </w:tcMar>
            <w:vAlign w:val="center"/>
          </w:tcPr>
          <w:p w14:paraId="1CD1EFEC" w14:textId="77777777" w:rsidR="00A50903" w:rsidRPr="00A15EE6" w:rsidRDefault="00A50903" w:rsidP="00FC65B2">
            <w:pPr>
              <w:ind w:right="38"/>
              <w:jc w:val="center"/>
              <w:textAlignment w:val="baseline"/>
            </w:pPr>
            <w:r w:rsidRPr="00A15EE6">
              <w:rPr>
                <w:color w:val="000000"/>
              </w:rPr>
              <w:t>1,6136</w:t>
            </w:r>
          </w:p>
        </w:tc>
        <w:tc>
          <w:tcPr>
            <w:tcW w:w="992" w:type="dxa"/>
            <w:tcMar>
              <w:top w:w="0" w:type="dxa"/>
              <w:left w:w="108" w:type="dxa"/>
              <w:bottom w:w="0" w:type="dxa"/>
              <w:right w:w="108" w:type="dxa"/>
            </w:tcMar>
            <w:vAlign w:val="center"/>
          </w:tcPr>
          <w:p w14:paraId="3CEDF30C" w14:textId="77777777" w:rsidR="00A50903" w:rsidRPr="00A15EE6" w:rsidRDefault="00A50903" w:rsidP="00FC65B2">
            <w:pPr>
              <w:ind w:right="38"/>
              <w:jc w:val="center"/>
              <w:textAlignment w:val="baseline"/>
            </w:pPr>
            <w:r w:rsidRPr="00A15EE6">
              <w:rPr>
                <w:color w:val="000000"/>
              </w:rPr>
              <w:t>1,6547</w:t>
            </w:r>
          </w:p>
        </w:tc>
        <w:tc>
          <w:tcPr>
            <w:tcW w:w="993" w:type="dxa"/>
            <w:tcMar>
              <w:top w:w="0" w:type="dxa"/>
              <w:left w:w="108" w:type="dxa"/>
              <w:bottom w:w="0" w:type="dxa"/>
              <w:right w:w="108" w:type="dxa"/>
            </w:tcMar>
            <w:vAlign w:val="center"/>
          </w:tcPr>
          <w:p w14:paraId="0F91E3B0" w14:textId="77777777" w:rsidR="00A50903" w:rsidRPr="00A15EE6" w:rsidRDefault="00A50903" w:rsidP="00FC65B2">
            <w:pPr>
              <w:ind w:right="38"/>
              <w:jc w:val="center"/>
              <w:textAlignment w:val="baseline"/>
            </w:pPr>
            <w:r w:rsidRPr="00A15EE6">
              <w:rPr>
                <w:color w:val="000000"/>
              </w:rPr>
              <w:t>1,6620</w:t>
            </w:r>
          </w:p>
        </w:tc>
        <w:tc>
          <w:tcPr>
            <w:tcW w:w="992" w:type="dxa"/>
            <w:tcMar>
              <w:top w:w="0" w:type="dxa"/>
              <w:left w:w="108" w:type="dxa"/>
              <w:bottom w:w="0" w:type="dxa"/>
              <w:right w:w="108" w:type="dxa"/>
            </w:tcMar>
            <w:vAlign w:val="center"/>
          </w:tcPr>
          <w:p w14:paraId="6AD87F9F" w14:textId="77777777" w:rsidR="00A50903" w:rsidRPr="00A15EE6" w:rsidRDefault="00A50903" w:rsidP="00FC65B2">
            <w:pPr>
              <w:ind w:right="38" w:hanging="104"/>
              <w:jc w:val="center"/>
              <w:textAlignment w:val="baseline"/>
            </w:pPr>
            <w:r w:rsidRPr="00A15EE6">
              <w:rPr>
                <w:color w:val="000000"/>
              </w:rPr>
              <w:t>1,6693</w:t>
            </w:r>
            <w:r w:rsidRPr="00A15EE6">
              <w:t>“.</w:t>
            </w:r>
          </w:p>
        </w:tc>
      </w:tr>
      <w:bookmarkEnd w:id="6"/>
    </w:tbl>
    <w:p w14:paraId="6783EBFE" w14:textId="77777777" w:rsidR="00A50903" w:rsidRPr="00A15EE6" w:rsidRDefault="00A50903" w:rsidP="00A50903">
      <w:pPr>
        <w:tabs>
          <w:tab w:val="left" w:pos="1560"/>
        </w:tabs>
        <w:jc w:val="both"/>
      </w:pPr>
    </w:p>
    <w:p w14:paraId="4C91165C" w14:textId="77777777" w:rsidR="00A50903" w:rsidRPr="00A15EE6" w:rsidRDefault="00A50903" w:rsidP="00A50903">
      <w:pPr>
        <w:tabs>
          <w:tab w:val="left" w:pos="1560"/>
        </w:tabs>
        <w:jc w:val="both"/>
        <w:rPr>
          <w:i/>
          <w:iCs/>
        </w:rPr>
      </w:pPr>
      <w:r w:rsidRPr="00A15EE6">
        <w:rPr>
          <w:i/>
          <w:iCs/>
        </w:rPr>
        <w:t>Pakeitimas:</w:t>
      </w:r>
    </w:p>
    <w:p w14:paraId="35630489"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37A71191" w14:textId="77777777" w:rsidR="00DA6EF2" w:rsidRPr="00A15EE6" w:rsidRDefault="00DA6EF2" w:rsidP="00DA6EF2">
      <w:pPr>
        <w:tabs>
          <w:tab w:val="left" w:pos="1560"/>
        </w:tabs>
        <w:jc w:val="both"/>
      </w:pPr>
    </w:p>
    <w:p w14:paraId="3EAAE371" w14:textId="7C0502DF"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Socialiniams</w:t>
      </w:r>
      <w:r w:rsidRPr="00A15EE6">
        <w:t xml:space="preserve"> pedagogams ir psichologams pareiginės algos koeficientai dėl veiklos sudėtingumo didinami</w:t>
      </w:r>
      <w:r w:rsidR="00852519" w:rsidRPr="00A15EE6">
        <w:t xml:space="preserve"> </w:t>
      </w:r>
      <w:r w:rsidRPr="00A15EE6">
        <w:rPr>
          <w:color w:val="000000" w:themeColor="text1"/>
        </w:rPr>
        <w:t>1–15 procentų, dirbantiems  su vienu ar daugiau mokinių, dėl įgimtų ar įgytų sutrikimų turinčių didelių ar labai didelių specialiųjų ugdymosi poreikių;</w:t>
      </w:r>
    </w:p>
    <w:p w14:paraId="3311D93F" w14:textId="60E407EC"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Socialinio</w:t>
      </w:r>
      <w:r w:rsidRPr="00A15EE6">
        <w:t xml:space="preserve"> pedagogo ir psichologo darbo laikas per savaitę yra 36 valandos. Ne daugiau kaip 60 procentų šių darbuotojų darbo laiko skiriama tiesioginiam švietimo pagalbos darbui: vaikų, mokinių švietimo pagalbos ir (arba) specialiesiems ugdymosi poreikiams įvertinti, vaikams, mokiniams, jų tėvams (globėjams, rūpintojams) konsultuoti, taip pat Lietuvos Respublikos švietimo įstatymo 231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01BD6285" w14:textId="77777777" w:rsidR="00CF1394" w:rsidRPr="00A15EE6" w:rsidRDefault="00CF1394" w:rsidP="00CF1394">
      <w:pPr>
        <w:rPr>
          <w:sz w:val="10"/>
          <w:szCs w:val="10"/>
        </w:rPr>
      </w:pPr>
    </w:p>
    <w:p w14:paraId="527AF26C" w14:textId="1F99D7B7" w:rsidR="0CA1993B" w:rsidRPr="00A15EE6" w:rsidRDefault="0CA1993B" w:rsidP="0CA1993B">
      <w:pPr>
        <w:jc w:val="center"/>
        <w:rPr>
          <w:b/>
          <w:bCs/>
          <w:i/>
          <w:iCs/>
          <w:sz w:val="20"/>
          <w:szCs w:val="20"/>
        </w:rPr>
      </w:pPr>
      <w:bookmarkStart w:id="7" w:name="_Hlk218757066"/>
      <w:r w:rsidRPr="00A15EE6">
        <w:rPr>
          <w:b/>
          <w:bCs/>
          <w:i/>
          <w:iCs/>
          <w:sz w:val="20"/>
          <w:szCs w:val="20"/>
        </w:rPr>
        <w:t>KARJEROS SPECIALISTO PAREIGINĖS ALGOS  KOEFICIENTAI IR DARBO KRŪVIO SANDARA</w:t>
      </w:r>
    </w:p>
    <w:p w14:paraId="450A35CD" w14:textId="77777777" w:rsidR="0CA1993B" w:rsidRPr="00A15EE6" w:rsidRDefault="0CA1993B" w:rsidP="00CF1394">
      <w:pPr>
        <w:rPr>
          <w:sz w:val="10"/>
          <w:szCs w:val="10"/>
        </w:rPr>
      </w:pPr>
    </w:p>
    <w:p w14:paraId="1B8196E8" w14:textId="77777777" w:rsidR="0CA1993B" w:rsidRPr="00A15EE6" w:rsidRDefault="0CA1993B" w:rsidP="0CA1993B">
      <w:pPr>
        <w:rPr>
          <w:sz w:val="10"/>
          <w:szCs w:val="10"/>
        </w:rPr>
      </w:pPr>
    </w:p>
    <w:p w14:paraId="6B96031E" w14:textId="77777777" w:rsidR="00A50903" w:rsidRPr="00A15EE6" w:rsidRDefault="00A50903" w:rsidP="00A50903">
      <w:pPr>
        <w:jc w:val="center"/>
      </w:pPr>
      <w:r w:rsidRPr="00A15EE6">
        <w:t>Nuo 2026 m. sausio 1 d:</w:t>
      </w:r>
    </w:p>
    <w:p w14:paraId="7502920D" w14:textId="77777777" w:rsidR="00A50903" w:rsidRPr="00A15EE6" w:rsidRDefault="00A50903" w:rsidP="00A50903">
      <w:pPr>
        <w:rPr>
          <w:sz w:val="10"/>
          <w:szCs w:val="10"/>
        </w:rPr>
      </w:pPr>
    </w:p>
    <w:tbl>
      <w:tblPr>
        <w:tblW w:w="9356" w:type="dxa"/>
        <w:tblInd w:w="-5" w:type="dxa"/>
        <w:tblLayout w:type="fixed"/>
        <w:tblCellMar>
          <w:left w:w="10" w:type="dxa"/>
          <w:right w:w="10" w:type="dxa"/>
        </w:tblCellMar>
        <w:tblLook w:val="04A0" w:firstRow="1" w:lastRow="0" w:firstColumn="1" w:lastColumn="0" w:noHBand="0" w:noVBand="1"/>
      </w:tblPr>
      <w:tblGrid>
        <w:gridCol w:w="1985"/>
        <w:gridCol w:w="992"/>
        <w:gridCol w:w="1134"/>
        <w:gridCol w:w="1134"/>
        <w:gridCol w:w="1134"/>
        <w:gridCol w:w="992"/>
        <w:gridCol w:w="993"/>
        <w:gridCol w:w="992"/>
      </w:tblGrid>
      <w:tr w:rsidR="00A50903" w:rsidRPr="00A15EE6" w14:paraId="7DBD7BF6" w14:textId="77777777" w:rsidTr="00FC65B2">
        <w:trPr>
          <w:trHeight w:val="275"/>
          <w:tblHeader/>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9FC2C" w14:textId="77777777" w:rsidR="00A50903" w:rsidRPr="00A15EE6" w:rsidRDefault="00A50903" w:rsidP="00FC65B2">
            <w:pPr>
              <w:jc w:val="center"/>
              <w:textAlignment w:val="baseline"/>
            </w:pPr>
            <w:r w:rsidRPr="00A15EE6">
              <w:t>Kvalifikacinė</w:t>
            </w:r>
          </w:p>
          <w:p w14:paraId="5A3C2323" w14:textId="77777777" w:rsidR="00A50903" w:rsidRPr="00A15EE6" w:rsidRDefault="00A50903" w:rsidP="00FC65B2">
            <w:pPr>
              <w:jc w:val="center"/>
              <w:textAlignment w:val="baseline"/>
            </w:pPr>
            <w:r w:rsidRPr="00A15EE6">
              <w:t>kategorija</w:t>
            </w:r>
          </w:p>
        </w:tc>
        <w:tc>
          <w:tcPr>
            <w:tcW w:w="73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CD8FF" w14:textId="77777777" w:rsidR="00A50903" w:rsidRPr="00A15EE6" w:rsidRDefault="00A50903" w:rsidP="00FC65B2">
            <w:pPr>
              <w:jc w:val="center"/>
              <w:textAlignment w:val="baseline"/>
            </w:pPr>
            <w:r w:rsidRPr="00A15EE6">
              <w:rPr>
                <w:bCs/>
              </w:rPr>
              <w:t>Pareiginės algos koeficientai</w:t>
            </w:r>
          </w:p>
        </w:tc>
      </w:tr>
      <w:tr w:rsidR="00A50903" w:rsidRPr="00A15EE6" w14:paraId="6B48C3FD" w14:textId="77777777" w:rsidTr="00FC65B2">
        <w:trPr>
          <w:trHeight w:val="275"/>
          <w:tblHeader/>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97796" w14:textId="77777777" w:rsidR="00A50903" w:rsidRPr="00A15EE6" w:rsidRDefault="00A50903" w:rsidP="00FC65B2">
            <w:pPr>
              <w:jc w:val="center"/>
              <w:textAlignment w:val="baseline"/>
            </w:pPr>
          </w:p>
        </w:tc>
        <w:tc>
          <w:tcPr>
            <w:tcW w:w="737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DB2FF" w14:textId="77777777" w:rsidR="00A50903" w:rsidRPr="00A15EE6" w:rsidRDefault="00A50903" w:rsidP="00FC65B2">
            <w:pPr>
              <w:jc w:val="center"/>
              <w:textAlignment w:val="baseline"/>
            </w:pPr>
            <w:r w:rsidRPr="00A15EE6">
              <w:t>Pedagoginio darbo stažas (metais)</w:t>
            </w:r>
          </w:p>
        </w:tc>
      </w:tr>
      <w:tr w:rsidR="00A50903" w:rsidRPr="00A15EE6" w14:paraId="55CDD87E" w14:textId="77777777" w:rsidTr="00FC65B2">
        <w:trPr>
          <w:trHeight w:val="1121"/>
          <w:tblHeader/>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3BB91" w14:textId="77777777" w:rsidR="00A50903" w:rsidRPr="00A15EE6" w:rsidRDefault="00A50903" w:rsidP="00FC65B2">
            <w:pPr>
              <w:jc w:val="center"/>
              <w:textAlignment w:val="baseline"/>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F90D9" w14:textId="77777777" w:rsidR="00A50903" w:rsidRPr="00A15EE6" w:rsidRDefault="00A50903" w:rsidP="00FC65B2">
            <w:pPr>
              <w:jc w:val="center"/>
              <w:textAlignment w:val="baseline"/>
            </w:pPr>
            <w:r w:rsidRPr="00A15EE6">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4D99B" w14:textId="77777777" w:rsidR="00A50903" w:rsidRPr="00A15EE6" w:rsidRDefault="00A50903" w:rsidP="00FC65B2">
            <w:pPr>
              <w:jc w:val="center"/>
              <w:textAlignment w:val="baseline"/>
            </w:pPr>
            <w:r w:rsidRPr="00A15EE6">
              <w:t xml:space="preserve">nuo daugiau kaip 2 </w:t>
            </w:r>
          </w:p>
          <w:p w14:paraId="2E0CE40E" w14:textId="77777777" w:rsidR="00A50903" w:rsidRPr="00A15EE6" w:rsidRDefault="00A50903" w:rsidP="00FC65B2">
            <w:pPr>
              <w:jc w:val="center"/>
              <w:textAlignment w:val="baseline"/>
            </w:pPr>
            <w:r w:rsidRPr="00A15EE6">
              <w:t>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5B145" w14:textId="77777777" w:rsidR="00A50903" w:rsidRPr="00A15EE6" w:rsidRDefault="00A50903" w:rsidP="00FC65B2">
            <w:pPr>
              <w:jc w:val="center"/>
              <w:textAlignment w:val="baseline"/>
            </w:pPr>
            <w:r w:rsidRPr="00A15EE6">
              <w:t xml:space="preserve">nuo daugiau kaip 5 </w:t>
            </w:r>
          </w:p>
          <w:p w14:paraId="6CBE8924" w14:textId="77777777" w:rsidR="00A50903" w:rsidRPr="00A15EE6" w:rsidRDefault="00A50903" w:rsidP="00FC65B2">
            <w:pPr>
              <w:jc w:val="center"/>
              <w:textAlignment w:val="baseline"/>
            </w:pPr>
            <w:r w:rsidRPr="00A15EE6">
              <w:t>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02B8D" w14:textId="77777777" w:rsidR="00A50903" w:rsidRPr="00A15EE6" w:rsidRDefault="00A50903" w:rsidP="00FC65B2">
            <w:pPr>
              <w:jc w:val="center"/>
              <w:textAlignment w:val="baseline"/>
            </w:pPr>
            <w:r w:rsidRPr="00A15EE6">
              <w:t>nuo daugiau kaip 10 iki 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3BBA1" w14:textId="77777777" w:rsidR="00A50903" w:rsidRPr="00A15EE6" w:rsidRDefault="00A50903" w:rsidP="00FC65B2">
            <w:pPr>
              <w:jc w:val="center"/>
              <w:textAlignment w:val="baseline"/>
            </w:pPr>
            <w:r w:rsidRPr="00A15EE6">
              <w:t>nuo daugiau kaip 15 iki 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1EF8B" w14:textId="77777777" w:rsidR="00A50903" w:rsidRPr="00A15EE6" w:rsidRDefault="00A50903" w:rsidP="00FC65B2">
            <w:pPr>
              <w:jc w:val="center"/>
              <w:textAlignment w:val="baseline"/>
            </w:pPr>
            <w:r w:rsidRPr="00A15EE6">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FA29A" w14:textId="77777777" w:rsidR="00A50903" w:rsidRPr="00A15EE6" w:rsidRDefault="00A50903" w:rsidP="00FC65B2">
            <w:pPr>
              <w:jc w:val="center"/>
              <w:textAlignment w:val="baseline"/>
            </w:pPr>
            <w:r w:rsidRPr="00A15EE6">
              <w:t>daugiau kaip 25</w:t>
            </w:r>
          </w:p>
        </w:tc>
      </w:tr>
      <w:tr w:rsidR="00A50903" w:rsidRPr="00A15EE6" w14:paraId="2C330C4F" w14:textId="77777777" w:rsidTr="00FC65B2">
        <w:trPr>
          <w:trHeight w:val="278"/>
        </w:trPr>
        <w:tc>
          <w:tcPr>
            <w:tcW w:w="93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73EDA" w14:textId="77777777" w:rsidR="00A50903" w:rsidRPr="00A15EE6" w:rsidRDefault="00A50903" w:rsidP="00FC65B2">
            <w:pPr>
              <w:ind w:right="38"/>
              <w:jc w:val="center"/>
              <w:textAlignment w:val="baseline"/>
            </w:pPr>
            <w:r w:rsidRPr="00A15EE6">
              <w:t>Nesuteiktos kvalifikacinės kategorijos</w:t>
            </w:r>
          </w:p>
        </w:tc>
      </w:tr>
      <w:tr w:rsidR="00A50903" w:rsidRPr="00A15EE6" w14:paraId="7CBFA6CC" w14:textId="77777777" w:rsidTr="00FC65B2">
        <w:trPr>
          <w:trHeight w:val="307"/>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C07BE" w14:textId="77777777" w:rsidR="00A50903" w:rsidRPr="00A15EE6" w:rsidRDefault="00A50903" w:rsidP="00FC65B2">
            <w:pPr>
              <w:ind w:right="38"/>
              <w:textAlignment w:val="baseline"/>
            </w:pPr>
            <w:r w:rsidRPr="00A15EE6">
              <w:t>Karjeros specialistas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1E414" w14:textId="77777777" w:rsidR="00A50903" w:rsidRPr="00A15EE6" w:rsidRDefault="00A50903" w:rsidP="00FC65B2">
            <w:pPr>
              <w:ind w:right="38"/>
              <w:jc w:val="center"/>
              <w:textAlignment w:val="baseline"/>
            </w:pPr>
            <w:r w:rsidRPr="00A15EE6">
              <w:rPr>
                <w:color w:val="000000"/>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CE39" w14:textId="77777777" w:rsidR="00A50903" w:rsidRPr="00A15EE6" w:rsidRDefault="00A50903" w:rsidP="00FC65B2">
            <w:pPr>
              <w:ind w:right="38"/>
              <w:jc w:val="center"/>
              <w:textAlignment w:val="baseline"/>
            </w:pPr>
            <w:r w:rsidRPr="00A15EE6">
              <w:rPr>
                <w:color w:val="000000"/>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F3D64" w14:textId="77777777" w:rsidR="00A50903" w:rsidRPr="00A15EE6" w:rsidRDefault="00A50903" w:rsidP="00FC65B2">
            <w:pPr>
              <w:ind w:right="38"/>
              <w:jc w:val="center"/>
              <w:textAlignment w:val="baseline"/>
            </w:pPr>
            <w:r w:rsidRPr="00A15EE6">
              <w:rPr>
                <w:color w:val="000000"/>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3199E" w14:textId="77777777" w:rsidR="00A50903" w:rsidRPr="00A15EE6" w:rsidRDefault="00A50903" w:rsidP="00FC65B2">
            <w:pPr>
              <w:ind w:right="38"/>
              <w:jc w:val="center"/>
              <w:textAlignment w:val="baseline"/>
            </w:pPr>
            <w:r w:rsidRPr="00A15EE6">
              <w:rPr>
                <w:color w:val="000000"/>
              </w:rPr>
              <w:t>1,2252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A98A3" w14:textId="77777777" w:rsidR="00A50903" w:rsidRPr="00A15EE6" w:rsidRDefault="00A50903" w:rsidP="00FC65B2">
            <w:pPr>
              <w:ind w:right="38"/>
              <w:jc w:val="center"/>
              <w:textAlignment w:val="baseline"/>
            </w:pPr>
            <w:r w:rsidRPr="00A15EE6">
              <w:rPr>
                <w:color w:val="000000"/>
              </w:rPr>
              <w:t>1,2633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EA80A" w14:textId="77777777" w:rsidR="00A50903" w:rsidRPr="00A15EE6" w:rsidRDefault="00A50903" w:rsidP="00FC65B2">
            <w:pPr>
              <w:ind w:right="38"/>
              <w:jc w:val="center"/>
              <w:textAlignment w:val="baseline"/>
            </w:pPr>
            <w:r w:rsidRPr="00A15EE6">
              <w:rPr>
                <w:color w:val="000000"/>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61672A" w14:textId="77777777" w:rsidR="00A50903" w:rsidRPr="00A15EE6" w:rsidRDefault="00A50903" w:rsidP="00FC65B2">
            <w:pPr>
              <w:ind w:right="38"/>
              <w:jc w:val="center"/>
              <w:textAlignment w:val="baseline"/>
            </w:pPr>
            <w:r w:rsidRPr="00A15EE6">
              <w:rPr>
                <w:color w:val="000000"/>
              </w:rPr>
              <w:t>1,2750</w:t>
            </w:r>
          </w:p>
        </w:tc>
      </w:tr>
    </w:tbl>
    <w:p w14:paraId="5F6ED991" w14:textId="77777777" w:rsidR="00A50903" w:rsidRPr="00A15EE6" w:rsidRDefault="00A50903" w:rsidP="00A50903">
      <w:pPr>
        <w:rPr>
          <w:sz w:val="10"/>
          <w:szCs w:val="10"/>
        </w:rPr>
      </w:pPr>
    </w:p>
    <w:bookmarkEnd w:id="7"/>
    <w:p w14:paraId="3A9D7A73" w14:textId="77777777" w:rsidR="00A50903" w:rsidRPr="00A15EE6" w:rsidRDefault="00A50903" w:rsidP="00A50903">
      <w:pPr>
        <w:tabs>
          <w:tab w:val="left" w:pos="1560"/>
        </w:tabs>
        <w:jc w:val="both"/>
        <w:rPr>
          <w:color w:val="000000" w:themeColor="text1"/>
        </w:rPr>
      </w:pPr>
    </w:p>
    <w:p w14:paraId="09232EF8" w14:textId="77777777" w:rsidR="00A50903" w:rsidRPr="00A15EE6" w:rsidRDefault="00A50903" w:rsidP="00A50903">
      <w:pPr>
        <w:tabs>
          <w:tab w:val="left" w:pos="1560"/>
        </w:tabs>
        <w:jc w:val="both"/>
        <w:rPr>
          <w:i/>
          <w:iCs/>
          <w:color w:val="000000" w:themeColor="text1"/>
        </w:rPr>
      </w:pPr>
      <w:r w:rsidRPr="00A15EE6">
        <w:rPr>
          <w:i/>
          <w:iCs/>
          <w:color w:val="000000" w:themeColor="text1"/>
        </w:rPr>
        <w:t>Pakeitimas:</w:t>
      </w:r>
    </w:p>
    <w:p w14:paraId="06A18DF3"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58DCEE25" w14:textId="77777777" w:rsidR="00A50903" w:rsidRPr="00A15EE6" w:rsidRDefault="00A50903" w:rsidP="00A50903">
      <w:pPr>
        <w:tabs>
          <w:tab w:val="left" w:pos="1560"/>
        </w:tabs>
        <w:jc w:val="both"/>
        <w:rPr>
          <w:color w:val="000000" w:themeColor="text1"/>
        </w:rPr>
      </w:pPr>
    </w:p>
    <w:p w14:paraId="5604CEDA" w14:textId="504DFE0A" w:rsidR="0CA1993B" w:rsidRPr="00A15EE6" w:rsidRDefault="0CA1993B">
      <w:pPr>
        <w:pStyle w:val="Sraopastraipa"/>
        <w:numPr>
          <w:ilvl w:val="0"/>
          <w:numId w:val="2"/>
        </w:numPr>
        <w:tabs>
          <w:tab w:val="left" w:pos="1560"/>
        </w:tabs>
        <w:ind w:left="0" w:firstLine="1134"/>
        <w:jc w:val="both"/>
        <w:rPr>
          <w:color w:val="000000" w:themeColor="text1"/>
        </w:rPr>
      </w:pPr>
      <w:r w:rsidRPr="00A15EE6">
        <w:rPr>
          <w:color w:val="000000" w:themeColor="text1"/>
        </w:rPr>
        <w:t xml:space="preserve">Darbo </w:t>
      </w:r>
      <w:r w:rsidRPr="00A15EE6">
        <w:rPr>
          <w:rFonts w:eastAsia="Times New Roman"/>
          <w:color w:val="000000" w:themeColor="text1"/>
        </w:rPr>
        <w:t>laiko</w:t>
      </w:r>
      <w:r w:rsidRPr="00A15EE6">
        <w:rPr>
          <w:color w:val="000000" w:themeColor="text1"/>
        </w:rPr>
        <w:t xml:space="preserve"> norma: 36 valandos per savaitę. Ne daugiau kaip 60 procentų (21,6 val.) darbo laiko skiriama tiesioginiam darbui su mokiniais teikiant ugdymo karjerai, profesinio informavimo ir profesinio konsultavimo paslaugas, o kita darbo laiko dalis (14,4 val.) skiriama netiesioginiam darbui su mokiniais (veikloms planuoti ir joms pasirengti, dokumentams rengti, bendradarbiauti su mokytojais, mokinių tėvais (globėjais, rūpintojais), kitais asmenimis ugdymo karjerai, profesinio informavimo ir profesinio konsultavimo klausimais ir kita).</w:t>
      </w:r>
    </w:p>
    <w:p w14:paraId="289CA9A6" w14:textId="4245199D" w:rsidR="0CA1993B" w:rsidRPr="00A15EE6" w:rsidRDefault="0CA1993B">
      <w:pPr>
        <w:pStyle w:val="Sraopastraipa"/>
        <w:numPr>
          <w:ilvl w:val="0"/>
          <w:numId w:val="2"/>
        </w:numPr>
        <w:tabs>
          <w:tab w:val="left" w:pos="1560"/>
        </w:tabs>
        <w:spacing w:line="360" w:lineRule="auto"/>
        <w:ind w:left="0" w:firstLine="1134"/>
        <w:jc w:val="both"/>
        <w:rPr>
          <w:color w:val="000000" w:themeColor="text1"/>
        </w:rPr>
      </w:pPr>
      <w:r w:rsidRPr="00A15EE6">
        <w:rPr>
          <w:rFonts w:eastAsia="Times New Roman"/>
          <w:color w:val="000000" w:themeColor="text1"/>
        </w:rPr>
        <w:lastRenderedPageBreak/>
        <w:t>Karjeros</w:t>
      </w:r>
      <w:r w:rsidRPr="00A15EE6">
        <w:t xml:space="preserve"> specialistams pareiginės algos koeficientai dėl veiklos sudėtingumo didinami</w:t>
      </w:r>
      <w:r w:rsidR="00852519" w:rsidRPr="00A15EE6">
        <w:t xml:space="preserve"> </w:t>
      </w:r>
      <w:r w:rsidRPr="00A15EE6">
        <w:rPr>
          <w:color w:val="000000" w:themeColor="text1"/>
        </w:rPr>
        <w:t>1–15 procentų, dirbantiems su vienu ar daugiau mokinių, dėl įgimtų ar įgytų sutrikimų turinčių didelių ar labai didelių specialiųjų ugdymosi poreikių;</w:t>
      </w:r>
    </w:p>
    <w:p w14:paraId="4640CB58" w14:textId="2319EE52" w:rsidR="0CA1993B" w:rsidRPr="00A15EE6" w:rsidRDefault="0CA1993B" w:rsidP="00CF1394">
      <w:pPr>
        <w:rPr>
          <w:sz w:val="10"/>
          <w:szCs w:val="10"/>
        </w:rPr>
      </w:pPr>
    </w:p>
    <w:p w14:paraId="6CF84E8D" w14:textId="6E5F29B1" w:rsidR="0CA1993B" w:rsidRPr="00A15EE6" w:rsidRDefault="0CA1993B" w:rsidP="00CF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b/>
          <w:bCs/>
          <w:color w:val="000000" w:themeColor="text1"/>
        </w:rPr>
      </w:pPr>
      <w:r w:rsidRPr="00A15EE6">
        <w:rPr>
          <w:b/>
          <w:bCs/>
        </w:rPr>
        <w:t>IV SKYRIUS</w:t>
      </w:r>
    </w:p>
    <w:p w14:paraId="13808694" w14:textId="3F33874D" w:rsidR="0CA1993B" w:rsidRPr="00A15EE6" w:rsidRDefault="0CA1993B" w:rsidP="00CF1394">
      <w:pPr>
        <w:tabs>
          <w:tab w:val="left" w:pos="567"/>
        </w:tabs>
        <w:spacing w:line="360" w:lineRule="auto"/>
        <w:ind w:left="-20"/>
        <w:jc w:val="center"/>
        <w:rPr>
          <w:b/>
          <w:bCs/>
        </w:rPr>
      </w:pPr>
      <w:r w:rsidRPr="00A15EE6">
        <w:rPr>
          <w:b/>
          <w:bCs/>
        </w:rPr>
        <w:t>PAPILDOMOS DARBO UŽMOKESČIO DALIES NUSTATYMAS</w:t>
      </w:r>
    </w:p>
    <w:p w14:paraId="3108A7F0" w14:textId="361D0D50" w:rsidR="0CA1993B" w:rsidRPr="00A15EE6" w:rsidRDefault="0CA1993B">
      <w:pPr>
        <w:pStyle w:val="Sraopastraipa"/>
        <w:numPr>
          <w:ilvl w:val="0"/>
          <w:numId w:val="2"/>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firstLine="1134"/>
        <w:jc w:val="both"/>
      </w:pPr>
      <w:r w:rsidRPr="00A15EE6">
        <w:rPr>
          <w:rFonts w:eastAsia="Times New Roman"/>
          <w:color w:val="000000" w:themeColor="text1"/>
        </w:rPr>
        <w:t xml:space="preserve">Papildoma darbo užmokesčio dalis nustatoma </w:t>
      </w:r>
      <w:r w:rsidRPr="00A15EE6">
        <w:rPr>
          <w:rFonts w:eastAsia="Times New Roman"/>
          <w:b/>
          <w:bCs/>
          <w:color w:val="000000" w:themeColor="text1"/>
        </w:rPr>
        <w:t>tik įstaigos vadovui.</w:t>
      </w:r>
      <w:r w:rsidRPr="00A15EE6">
        <w:rPr>
          <w:rFonts w:eastAsia="Times New Roman"/>
          <w:color w:val="000000" w:themeColor="text1"/>
        </w:rPr>
        <w:t xml:space="preserve"> Ją nustato visuotinis įstaigos</w:t>
      </w:r>
      <w:r w:rsidR="00852519" w:rsidRPr="00A15EE6">
        <w:rPr>
          <w:rFonts w:eastAsia="Times New Roman"/>
          <w:color w:val="000000" w:themeColor="text1"/>
        </w:rPr>
        <w:t xml:space="preserve"> </w:t>
      </w:r>
      <w:r w:rsidRPr="00A15EE6">
        <w:rPr>
          <w:rFonts w:eastAsia="Times New Roman"/>
          <w:color w:val="000000" w:themeColor="text1"/>
        </w:rPr>
        <w:t>dalininkų susirinkimas.</w:t>
      </w:r>
    </w:p>
    <w:p w14:paraId="41502F00" w14:textId="18C31D8F"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Papildoma darbo užmokesčio dalis nustatoma ir išmokama vieną kartą, pasibaigus finansiniams metams ir patvirtinus finansinių ataskaitų rinkinius.</w:t>
      </w:r>
    </w:p>
    <w:p w14:paraId="5DE7A4D9" w14:textId="20952A34" w:rsidR="0CA1993B" w:rsidRPr="00A15EE6" w:rsidRDefault="0CA1993B" w:rsidP="00CF1394">
      <w:pPr>
        <w:rPr>
          <w:sz w:val="10"/>
          <w:szCs w:val="10"/>
        </w:rPr>
      </w:pPr>
    </w:p>
    <w:p w14:paraId="31473CBC" w14:textId="240F4D16"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V SKYRIUS</w:t>
      </w:r>
    </w:p>
    <w:p w14:paraId="4D038E16" w14:textId="402169A4"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color w:val="000000" w:themeColor="text1"/>
        </w:rPr>
        <w:t>PRIEMOKŲ MOKĖJIM</w:t>
      </w:r>
      <w:r w:rsidRPr="00A15EE6">
        <w:rPr>
          <w:b/>
          <w:bCs/>
        </w:rPr>
        <w:t>O TVARKA IR SĄLYGOS</w:t>
      </w:r>
    </w:p>
    <w:p w14:paraId="31DF4780" w14:textId="71E36DB7" w:rsidR="0CA1993B" w:rsidRPr="00A15EE6" w:rsidRDefault="0CA1993B" w:rsidP="00CF1394">
      <w:pPr>
        <w:rPr>
          <w:sz w:val="10"/>
          <w:szCs w:val="10"/>
        </w:rPr>
      </w:pPr>
    </w:p>
    <w:p w14:paraId="15A8F134" w14:textId="176392D8" w:rsidR="0CA1993B" w:rsidRPr="00A15EE6" w:rsidRDefault="0CA1993B">
      <w:pPr>
        <w:pStyle w:val="Sraopastraipa"/>
        <w:numPr>
          <w:ilvl w:val="0"/>
          <w:numId w:val="2"/>
        </w:numPr>
        <w:tabs>
          <w:tab w:val="left" w:pos="1560"/>
        </w:tabs>
        <w:ind w:left="0" w:firstLine="1134"/>
        <w:jc w:val="both"/>
        <w:rPr>
          <w:color w:val="000000" w:themeColor="text1"/>
        </w:rPr>
      </w:pPr>
      <w:r w:rsidRPr="00A15EE6">
        <w:t>Įstaigos</w:t>
      </w:r>
      <w:r w:rsidRPr="00A15EE6">
        <w:rPr>
          <w:rFonts w:eastAsia="Times New Roman"/>
          <w:color w:val="000000" w:themeColor="text1"/>
        </w:rPr>
        <w:t xml:space="preserve"> darbuotojui  skiriamos priemokos:</w:t>
      </w:r>
    </w:p>
    <w:p w14:paraId="01E58363" w14:textId="4FD0B9B2" w:rsidR="0CA1993B" w:rsidRPr="00A15EE6" w:rsidRDefault="00412239">
      <w:pPr>
        <w:pStyle w:val="Sraopastraipa"/>
        <w:numPr>
          <w:ilvl w:val="1"/>
          <w:numId w:val="2"/>
        </w:numPr>
        <w:tabs>
          <w:tab w:val="left" w:pos="1843"/>
        </w:tabs>
        <w:ind w:left="0" w:firstLine="1134"/>
        <w:jc w:val="both"/>
      </w:pPr>
      <w:r w:rsidRPr="00A15EE6">
        <w:rPr>
          <w:rFonts w:eastAsia="Times New Roman"/>
        </w:rPr>
        <w:t>U</w:t>
      </w:r>
      <w:r w:rsidR="0CA1993B" w:rsidRPr="00A15EE6">
        <w:rPr>
          <w:rFonts w:eastAsia="Times New Roman"/>
        </w:rPr>
        <w:t xml:space="preserve">ž </w:t>
      </w:r>
      <w:r w:rsidR="0CA1993B" w:rsidRPr="00A15EE6">
        <w:rPr>
          <w:rFonts w:eastAsia="Times New Roman"/>
          <w:b/>
          <w:bCs/>
        </w:rPr>
        <w:t>pavadavimą</w:t>
      </w:r>
      <w:r w:rsidR="0CA1993B" w:rsidRPr="00A15EE6">
        <w:rPr>
          <w:rFonts w:eastAsia="Times New Roman"/>
        </w:rPr>
        <w:t>, kai raštu pavedama laikinai atlikti kito darbuotojo pareigybei nustatytas funkcijas;</w:t>
      </w:r>
    </w:p>
    <w:p w14:paraId="457BD2FB" w14:textId="2179EE2A" w:rsidR="0CA1993B" w:rsidRPr="00A15EE6" w:rsidRDefault="00412239">
      <w:pPr>
        <w:pStyle w:val="Sraopastraipa"/>
        <w:numPr>
          <w:ilvl w:val="1"/>
          <w:numId w:val="2"/>
        </w:numPr>
        <w:tabs>
          <w:tab w:val="left" w:pos="1843"/>
        </w:tabs>
        <w:ind w:left="0" w:firstLine="1134"/>
        <w:jc w:val="both"/>
      </w:pPr>
      <w:r w:rsidRPr="00A15EE6">
        <w:rPr>
          <w:rFonts w:eastAsia="Times New Roman"/>
        </w:rPr>
        <w:t>U</w:t>
      </w:r>
      <w:r w:rsidR="0CA1993B" w:rsidRPr="00A15EE6">
        <w:rPr>
          <w:rFonts w:eastAsia="Times New Roman"/>
        </w:rPr>
        <w:t xml:space="preserve">ž </w:t>
      </w:r>
      <w:r w:rsidR="0CA1993B" w:rsidRPr="00A15EE6">
        <w:rPr>
          <w:rFonts w:eastAsia="Times New Roman"/>
          <w:b/>
          <w:bCs/>
        </w:rPr>
        <w:t>papildomų raštu suformuluotų užduočių atlikimą</w:t>
      </w:r>
      <w:r w:rsidR="0CA1993B" w:rsidRPr="00A15EE6">
        <w:rPr>
          <w:rFonts w:eastAsia="Times New Roman"/>
        </w:rPr>
        <w:t>, kai dėl to viršijamas įprastas darbo krūvis arba kai atliekamos pareigybės aprašyme nenustatytos funkcijos;</w:t>
      </w:r>
    </w:p>
    <w:p w14:paraId="673AB9BC" w14:textId="272E88AE" w:rsidR="0CA1993B" w:rsidRPr="00A15EE6" w:rsidRDefault="00412239">
      <w:pPr>
        <w:pStyle w:val="Sraopastraipa"/>
        <w:numPr>
          <w:ilvl w:val="1"/>
          <w:numId w:val="2"/>
        </w:numPr>
        <w:tabs>
          <w:tab w:val="left" w:pos="1843"/>
        </w:tabs>
        <w:ind w:left="0" w:firstLine="1134"/>
        <w:jc w:val="both"/>
      </w:pPr>
      <w:r w:rsidRPr="00A15EE6">
        <w:rPr>
          <w:rFonts w:eastAsia="Times New Roman"/>
        </w:rPr>
        <w:t>U</w:t>
      </w:r>
      <w:r w:rsidR="0CA1993B" w:rsidRPr="00A15EE6">
        <w:rPr>
          <w:rFonts w:eastAsia="Times New Roman"/>
        </w:rPr>
        <w:t xml:space="preserve">ž </w:t>
      </w:r>
      <w:r w:rsidR="0CA1993B" w:rsidRPr="00A15EE6">
        <w:rPr>
          <w:rFonts w:eastAsia="Times New Roman"/>
          <w:b/>
          <w:bCs/>
        </w:rPr>
        <w:t>įprastą darbo krūvį viršijančią veiklą</w:t>
      </w:r>
      <w:r w:rsidR="0CA1993B" w:rsidRPr="00A15EE6">
        <w:rPr>
          <w:rFonts w:eastAsia="Times New Roman"/>
        </w:rPr>
        <w:t>, kai yra padidėjęs darbų mastas, atliekant pareigybės aprašyme nustatytas funkcijas, bet neviršijama nustatyta darbo laiko trukmė;</w:t>
      </w:r>
    </w:p>
    <w:p w14:paraId="6F3043CB" w14:textId="6C7D037A" w:rsidR="00CC0C14" w:rsidRPr="00A15EE6" w:rsidRDefault="00412239" w:rsidP="00B14726">
      <w:pPr>
        <w:pStyle w:val="Sraopastraipa"/>
        <w:numPr>
          <w:ilvl w:val="1"/>
          <w:numId w:val="2"/>
        </w:numPr>
        <w:tabs>
          <w:tab w:val="left" w:pos="1560"/>
          <w:tab w:val="left" w:pos="1843"/>
        </w:tabs>
        <w:ind w:left="0" w:firstLine="1134"/>
        <w:jc w:val="both"/>
        <w:rPr>
          <w:color w:val="000000" w:themeColor="text1"/>
        </w:rPr>
      </w:pPr>
      <w:bookmarkStart w:id="8" w:name="_Hlk208571101"/>
      <w:r w:rsidRPr="00A15EE6">
        <w:rPr>
          <w:rFonts w:eastAsia="Times New Roman"/>
          <w:b/>
          <w:bCs/>
          <w:color w:val="000000" w:themeColor="text1"/>
        </w:rPr>
        <w:t>M</w:t>
      </w:r>
      <w:r w:rsidR="0CA1993B" w:rsidRPr="00A15EE6">
        <w:rPr>
          <w:rFonts w:eastAsia="Times New Roman"/>
          <w:b/>
          <w:bCs/>
          <w:color w:val="000000" w:themeColor="text1"/>
        </w:rPr>
        <w:t>okytojams už  pavadavimą</w:t>
      </w:r>
      <w:r w:rsidR="0CA1993B" w:rsidRPr="00A15EE6">
        <w:rPr>
          <w:rFonts w:eastAsia="Times New Roman"/>
          <w:color w:val="000000" w:themeColor="text1"/>
        </w:rPr>
        <w:t xml:space="preserve"> </w:t>
      </w:r>
      <w:r w:rsidR="00CC0C14" w:rsidRPr="00A15EE6">
        <w:rPr>
          <w:color w:val="000000" w:themeColor="text1"/>
        </w:rPr>
        <w:t>mokamos priemokos</w:t>
      </w:r>
      <w:r w:rsidR="001630E0" w:rsidRPr="00A15EE6">
        <w:rPr>
          <w:color w:val="000000" w:themeColor="text1"/>
        </w:rPr>
        <w:t>.</w:t>
      </w:r>
      <w:r w:rsidR="00CC0C14" w:rsidRPr="00A15EE6">
        <w:rPr>
          <w:color w:val="000000" w:themeColor="text1"/>
        </w:rPr>
        <w:t xml:space="preserve"> Priemokos suma gaunama vienos valandos įkainį padauginus iš vaduotų valandų skaičiaus. </w:t>
      </w:r>
    </w:p>
    <w:p w14:paraId="29A5A727"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Valandos įkainis skaičiuojamas, naudojant vidutinį darbo dienų skaičių pagal formulę: </w:t>
      </w:r>
    </w:p>
    <w:p w14:paraId="530A45EE"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V = (K * BD) / (M * 7,2 val.) </w:t>
      </w:r>
    </w:p>
    <w:p w14:paraId="4C298F3B"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V – valandos įkainis, </w:t>
      </w:r>
    </w:p>
    <w:p w14:paraId="7168A71E"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K – pedagogui nustatytas pareiginės algos, koeficientas, </w:t>
      </w:r>
    </w:p>
    <w:p w14:paraId="56E01E30"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BD – pareiginės algos bazinis dydis, </w:t>
      </w:r>
    </w:p>
    <w:p w14:paraId="6EF2EDAD" w14:textId="77777777" w:rsidR="00CC0C14" w:rsidRPr="00A15EE6" w:rsidRDefault="00CC0C14" w:rsidP="00CC0C14">
      <w:pPr>
        <w:tabs>
          <w:tab w:val="left" w:pos="1560"/>
        </w:tabs>
        <w:ind w:firstLine="1134"/>
        <w:jc w:val="both"/>
        <w:rPr>
          <w:color w:val="000000" w:themeColor="text1"/>
        </w:rPr>
      </w:pPr>
      <w:r w:rsidRPr="00A15EE6">
        <w:rPr>
          <w:color w:val="000000" w:themeColor="text1"/>
        </w:rPr>
        <w:t xml:space="preserve">M – vidutinis atitinkamai kalendorinių metų mėnesio darbo dienų skaičius tvirtinamas Lietuvos Respublikos socialinės apsaugos ir darbo ministro įsakymu kiekvieniems kalendoriniams metams, </w:t>
      </w:r>
    </w:p>
    <w:p w14:paraId="789508AB" w14:textId="77777777" w:rsidR="00CC0C14" w:rsidRPr="00A15EE6" w:rsidRDefault="00CC0C14" w:rsidP="00CC0C14">
      <w:pPr>
        <w:tabs>
          <w:tab w:val="left" w:pos="1560"/>
        </w:tabs>
        <w:ind w:firstLine="1134"/>
        <w:jc w:val="both"/>
        <w:rPr>
          <w:color w:val="000000" w:themeColor="text1"/>
        </w:rPr>
      </w:pPr>
      <w:r w:rsidRPr="00A15EE6">
        <w:rPr>
          <w:color w:val="000000" w:themeColor="text1"/>
        </w:rPr>
        <w:t>7,2 – pilno etato darbo dienos valandų skaičius.</w:t>
      </w:r>
    </w:p>
    <w:bookmarkEnd w:id="8"/>
    <w:p w14:paraId="7A1144A3" w14:textId="77777777" w:rsidR="00CC0C14" w:rsidRPr="00A15EE6" w:rsidRDefault="00CC0C14" w:rsidP="00CC0C14">
      <w:pPr>
        <w:tabs>
          <w:tab w:val="left" w:pos="1560"/>
        </w:tabs>
        <w:spacing w:line="276" w:lineRule="auto"/>
        <w:jc w:val="both"/>
        <w:rPr>
          <w:i/>
          <w:iCs/>
        </w:rPr>
      </w:pPr>
      <w:r w:rsidRPr="00A15EE6">
        <w:rPr>
          <w:i/>
          <w:iCs/>
        </w:rPr>
        <w:t>Pakeitimas:</w:t>
      </w:r>
    </w:p>
    <w:p w14:paraId="03831595" w14:textId="1827FAF0" w:rsidR="00CC0C14" w:rsidRPr="00A15EE6" w:rsidRDefault="00CC0C14" w:rsidP="00CC0C14">
      <w:pPr>
        <w:tabs>
          <w:tab w:val="left" w:pos="1560"/>
        </w:tabs>
        <w:spacing w:line="276" w:lineRule="auto"/>
        <w:jc w:val="both"/>
        <w:rPr>
          <w:i/>
          <w:iCs/>
        </w:rPr>
      </w:pPr>
      <w:r w:rsidRPr="00A15EE6">
        <w:rPr>
          <w:i/>
          <w:iCs/>
        </w:rPr>
        <w:t>2025-09-12 direktoriaus įsakymas P11-</w:t>
      </w:r>
      <w:r w:rsidR="00AA51EA" w:rsidRPr="00A15EE6">
        <w:rPr>
          <w:i/>
          <w:iCs/>
        </w:rPr>
        <w:t>75</w:t>
      </w:r>
    </w:p>
    <w:p w14:paraId="0A928D07" w14:textId="77777777" w:rsidR="00CC0C14" w:rsidRPr="00A15EE6" w:rsidRDefault="00CC0C14" w:rsidP="00CC0C14">
      <w:pPr>
        <w:pStyle w:val="Sraopastraipa"/>
        <w:tabs>
          <w:tab w:val="left" w:pos="1843"/>
        </w:tabs>
        <w:ind w:left="1134"/>
        <w:jc w:val="both"/>
        <w:rPr>
          <w:color w:val="000000" w:themeColor="text1"/>
        </w:rPr>
      </w:pPr>
    </w:p>
    <w:p w14:paraId="358245EF" w14:textId="0609DE9C" w:rsidR="0CA1993B" w:rsidRPr="00A15EE6" w:rsidRDefault="00412239">
      <w:pPr>
        <w:pStyle w:val="Sraopastraipa"/>
        <w:numPr>
          <w:ilvl w:val="1"/>
          <w:numId w:val="2"/>
        </w:numPr>
        <w:tabs>
          <w:tab w:val="left" w:pos="1843"/>
        </w:tabs>
        <w:ind w:left="0" w:firstLine="1134"/>
        <w:jc w:val="both"/>
        <w:rPr>
          <w:color w:val="000000" w:themeColor="text1"/>
        </w:rPr>
      </w:pPr>
      <w:r w:rsidRPr="00A15EE6">
        <w:rPr>
          <w:rFonts w:eastAsia="Times New Roman"/>
          <w:b/>
          <w:bCs/>
          <w:color w:val="000000" w:themeColor="text1"/>
        </w:rPr>
        <w:t>U</w:t>
      </w:r>
      <w:r w:rsidR="0CA1993B" w:rsidRPr="00A15EE6">
        <w:rPr>
          <w:rFonts w:eastAsia="Times New Roman"/>
          <w:b/>
          <w:bCs/>
          <w:color w:val="000000" w:themeColor="text1"/>
        </w:rPr>
        <w:t>ž steigėjo numatytas</w:t>
      </w:r>
      <w:r w:rsidR="0CA1993B" w:rsidRPr="00A15EE6">
        <w:rPr>
          <w:rFonts w:eastAsia="Times New Roman"/>
          <w:color w:val="000000" w:themeColor="text1"/>
        </w:rPr>
        <w:t xml:space="preserve"> tikslines </w:t>
      </w:r>
      <w:r w:rsidR="0CA1993B" w:rsidRPr="00A15EE6">
        <w:rPr>
          <w:rFonts w:eastAsia="Times New Roman"/>
        </w:rPr>
        <w:t>įprastą</w:t>
      </w:r>
      <w:r w:rsidR="0CA1993B" w:rsidRPr="00A15EE6">
        <w:rPr>
          <w:rFonts w:eastAsia="Times New Roman"/>
          <w:color w:val="000000" w:themeColor="text1"/>
        </w:rPr>
        <w:t xml:space="preserve"> darbo krūvį viršijančias veiklas, jeigu padidėjęs darbų mastas atliekant pareigybės aprašyme nustatytas funkcijas (neviršijant nustatytos darbo laiko trukmės, pagal steigėjo rekomendacijas); </w:t>
      </w:r>
    </w:p>
    <w:p w14:paraId="637D7AB7" w14:textId="545552EE" w:rsidR="0CA1993B" w:rsidRPr="00A15EE6" w:rsidRDefault="0CA1993B">
      <w:pPr>
        <w:pStyle w:val="Sraopastraipa"/>
        <w:numPr>
          <w:ilvl w:val="0"/>
          <w:numId w:val="2"/>
        </w:numPr>
        <w:tabs>
          <w:tab w:val="left" w:pos="1560"/>
        </w:tabs>
        <w:ind w:left="0" w:firstLine="1134"/>
        <w:jc w:val="both"/>
        <w:rPr>
          <w:color w:val="000000" w:themeColor="text1"/>
        </w:rPr>
      </w:pPr>
      <w:r w:rsidRPr="00A15EE6">
        <w:t>Priemokos</w:t>
      </w:r>
      <w:r w:rsidRPr="00A15EE6">
        <w:rPr>
          <w:rFonts w:eastAsia="Times New Roman"/>
          <w:color w:val="000000" w:themeColor="text1"/>
        </w:rPr>
        <w:t xml:space="preserve"> skiriamos įstaigos vadovo sprendimu esant vieno iš struktūrinio padalinio vadovų  tarnybiniam raštui. (Sistemos </w:t>
      </w:r>
      <w:r w:rsidR="000D3FB9" w:rsidRPr="00A15EE6">
        <w:rPr>
          <w:rFonts w:eastAsia="Times New Roman"/>
          <w:color w:val="000000" w:themeColor="text1"/>
        </w:rPr>
        <w:t>33</w:t>
      </w:r>
      <w:r w:rsidRPr="00A15EE6">
        <w:rPr>
          <w:rFonts w:eastAsia="Times New Roman"/>
          <w:color w:val="000000" w:themeColor="text1"/>
        </w:rPr>
        <w:t xml:space="preserve">.4 ir </w:t>
      </w:r>
      <w:r w:rsidR="000D3FB9" w:rsidRPr="00A15EE6">
        <w:rPr>
          <w:rFonts w:eastAsia="Times New Roman"/>
          <w:color w:val="000000" w:themeColor="text1"/>
        </w:rPr>
        <w:t>33</w:t>
      </w:r>
      <w:r w:rsidRPr="00A15EE6">
        <w:rPr>
          <w:rFonts w:eastAsia="Times New Roman"/>
          <w:color w:val="000000" w:themeColor="text1"/>
        </w:rPr>
        <w:t>.5 punktuose nurodytais atvejais tarnybinis raštas neteikiamas, o rengiamas įsakymo projektas). Rašte suformuluota užduotis darbuotojui, nurodytas siūlomas konkretus priemokos dydis už šios užduoties vykdymą ir jos mokėjimo laikotarpis;</w:t>
      </w:r>
    </w:p>
    <w:p w14:paraId="28FB48BC" w14:textId="0FF0DA29" w:rsidR="0CA1993B" w:rsidRPr="00A15EE6" w:rsidRDefault="0CA1993B">
      <w:pPr>
        <w:pStyle w:val="Sraopastraipa"/>
        <w:numPr>
          <w:ilvl w:val="1"/>
          <w:numId w:val="2"/>
        </w:numPr>
        <w:tabs>
          <w:tab w:val="left" w:pos="1843"/>
        </w:tabs>
        <w:ind w:left="0" w:firstLine="1134"/>
        <w:jc w:val="both"/>
        <w:rPr>
          <w:color w:val="000000" w:themeColor="text1"/>
        </w:rPr>
      </w:pPr>
      <w:r w:rsidRPr="00A15EE6">
        <w:rPr>
          <w:rFonts w:eastAsia="Times New Roman"/>
          <w:color w:val="000000" w:themeColor="text1"/>
        </w:rPr>
        <w:t xml:space="preserve">Esant būtinybei nustatyti papildomą užduotį, dėl kurios bus viršijamas įstaigos darbuotojo įprastas darbo krūvis arba bus atliekamos pareigybės aprašyme nenumatytos funkcijos, tarnybiniame rašte dėl papildomos užduoties skyrimo ir priedo skyrimo pagal Sistemos </w:t>
      </w:r>
      <w:r w:rsidR="001A76CD" w:rsidRPr="00A15EE6">
        <w:rPr>
          <w:rFonts w:eastAsia="Times New Roman"/>
          <w:color w:val="000000" w:themeColor="text1"/>
        </w:rPr>
        <w:t>33</w:t>
      </w:r>
      <w:r w:rsidRPr="00A15EE6">
        <w:rPr>
          <w:rFonts w:eastAsia="Times New Roman"/>
          <w:color w:val="000000" w:themeColor="text1"/>
        </w:rPr>
        <w:t>.1 punktą turi būti suformuluota papildoma užduotis įstaigos darbuotojui, nurodytas siūlomas konkretus priemokos dydis už šios užduoties vykdymą ir jos mokėjimo laikotarpis;</w:t>
      </w:r>
    </w:p>
    <w:p w14:paraId="27C71C03" w14:textId="76784DD1" w:rsidR="0CA1993B" w:rsidRPr="00A15EE6" w:rsidRDefault="00A15EE6" w:rsidP="00195710">
      <w:pPr>
        <w:pStyle w:val="Sraopastraipa"/>
        <w:numPr>
          <w:ilvl w:val="0"/>
          <w:numId w:val="2"/>
        </w:numPr>
        <w:tabs>
          <w:tab w:val="left" w:pos="1560"/>
        </w:tabs>
        <w:ind w:left="0" w:firstLine="1134"/>
        <w:jc w:val="both"/>
        <w:rPr>
          <w:color w:val="000000" w:themeColor="text1"/>
        </w:rPr>
      </w:pPr>
      <w:r w:rsidRPr="00A15EE6">
        <w:rPr>
          <w:color w:val="212121"/>
        </w:rPr>
        <w:t>Tarnybiniame rašte dėl Sistemos 33.3 punkte nurodyto priedo skyrimo turi būti nurodyta veikla ir aplinkybės, dėl kurių viršijamas įprastas darbuotojo darbo krūvis, už ką konkrečiai siūloma skirti priemoką, siūlomas konkretus priemokos dydis ir jos mokėjimo laikotarpis. Jeigu papildoma veikla yra vienkartinė ir neturi tęstinio pobūdžio, darbuotojui apmokama už faktiškai dirbtą laiką, apskaičiuojant pagal darbuotojo pareiginės algos pastoviosios dalies koeficientą</w:t>
      </w:r>
      <w:r w:rsidR="00986A33" w:rsidRPr="00A15EE6">
        <w:rPr>
          <w:rFonts w:eastAsia="Times New Roman"/>
          <w:color w:val="000000" w:themeColor="text1"/>
        </w:rPr>
        <w:t>.</w:t>
      </w:r>
      <w:r w:rsidR="00195710" w:rsidRPr="00A15EE6">
        <w:rPr>
          <w:rFonts w:eastAsia="Times New Roman"/>
          <w:color w:val="000000" w:themeColor="text1"/>
        </w:rPr>
        <w:t xml:space="preserve"> </w:t>
      </w:r>
    </w:p>
    <w:p w14:paraId="28719169" w14:textId="77777777" w:rsidR="00A15EE6" w:rsidRPr="00A15EE6" w:rsidRDefault="00A15EE6" w:rsidP="00A15EE6">
      <w:pPr>
        <w:tabs>
          <w:tab w:val="left" w:pos="1560"/>
        </w:tabs>
        <w:spacing w:line="276" w:lineRule="auto"/>
        <w:jc w:val="both"/>
        <w:rPr>
          <w:i/>
          <w:iCs/>
        </w:rPr>
      </w:pPr>
      <w:r w:rsidRPr="00A15EE6">
        <w:rPr>
          <w:i/>
          <w:iCs/>
        </w:rPr>
        <w:lastRenderedPageBreak/>
        <w:t>Pakeitimas:</w:t>
      </w:r>
    </w:p>
    <w:p w14:paraId="27E42550" w14:textId="695EBAA9" w:rsidR="00A15EE6" w:rsidRPr="00A15EE6" w:rsidRDefault="00A15EE6" w:rsidP="00A15EE6">
      <w:pPr>
        <w:tabs>
          <w:tab w:val="left" w:pos="1560"/>
        </w:tabs>
        <w:spacing w:line="276" w:lineRule="auto"/>
        <w:jc w:val="both"/>
        <w:rPr>
          <w:i/>
          <w:iCs/>
        </w:rPr>
      </w:pPr>
      <w:r w:rsidRPr="00A15EE6">
        <w:rPr>
          <w:i/>
          <w:iCs/>
        </w:rPr>
        <w:t>2026-02-24</w:t>
      </w:r>
      <w:r w:rsidRPr="00A15EE6">
        <w:rPr>
          <w:i/>
          <w:iCs/>
        </w:rPr>
        <w:t xml:space="preserve"> direktoriaus įsakymas P11-</w:t>
      </w:r>
      <w:r w:rsidRPr="00A15EE6">
        <w:rPr>
          <w:i/>
          <w:iCs/>
        </w:rPr>
        <w:t>23</w:t>
      </w:r>
    </w:p>
    <w:p w14:paraId="52294FB4" w14:textId="14A0D66D"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t>Pasikeitus aplinkybėms, dėl kurių buvo skirta priemoka, įstaigos vadovo  sprendimu  priemokos dydis ir mokėjimo terminas gali būti pakeistas arba mokėjimas nutrauktas;</w:t>
      </w:r>
    </w:p>
    <w:p w14:paraId="2F93C07C" w14:textId="425E3A6F" w:rsidR="0CA1993B" w:rsidRPr="00A15EE6" w:rsidRDefault="001630E0">
      <w:pPr>
        <w:pStyle w:val="Sraopastraipa"/>
        <w:numPr>
          <w:ilvl w:val="0"/>
          <w:numId w:val="2"/>
        </w:numPr>
        <w:tabs>
          <w:tab w:val="left" w:pos="1560"/>
        </w:tabs>
        <w:ind w:left="0" w:firstLine="1134"/>
        <w:jc w:val="both"/>
        <w:rPr>
          <w:color w:val="000000" w:themeColor="text1"/>
        </w:rPr>
      </w:pPr>
      <w:bookmarkStart w:id="9" w:name="_Hlk208571245"/>
      <w:r w:rsidRPr="00A15EE6">
        <w:t>K</w:t>
      </w:r>
      <w:r w:rsidR="00A817D3" w:rsidRPr="00A15EE6">
        <w:rPr>
          <w:rFonts w:eastAsia="Times New Roman"/>
          <w:color w:val="000000" w:themeColor="text1"/>
        </w:rPr>
        <w:t>iekviena</w:t>
      </w:r>
      <w:r w:rsidR="0CA1993B" w:rsidRPr="00A15EE6">
        <w:rPr>
          <w:rFonts w:eastAsia="Times New Roman"/>
          <w:color w:val="000000" w:themeColor="text1"/>
        </w:rPr>
        <w:t xml:space="preserve"> priemoka negali būti mažesnė kaip 10 procentų darbuotojo pareiginės algos, o </w:t>
      </w:r>
      <w:r w:rsidR="00A817D3" w:rsidRPr="00A15EE6">
        <w:rPr>
          <w:rFonts w:eastAsia="Times New Roman"/>
          <w:color w:val="000000" w:themeColor="text1"/>
        </w:rPr>
        <w:t>jų</w:t>
      </w:r>
      <w:r w:rsidR="0CA1993B" w:rsidRPr="00A15EE6">
        <w:rPr>
          <w:rFonts w:eastAsia="Times New Roman"/>
          <w:color w:val="000000" w:themeColor="text1"/>
        </w:rPr>
        <w:t xml:space="preserve">  suma, negali </w:t>
      </w:r>
      <w:r w:rsidR="00A817D3" w:rsidRPr="00A15EE6">
        <w:rPr>
          <w:rFonts w:eastAsia="Times New Roman"/>
          <w:color w:val="000000" w:themeColor="text1"/>
        </w:rPr>
        <w:t>viršyti </w:t>
      </w:r>
      <w:r w:rsidR="0CA1993B" w:rsidRPr="00A15EE6">
        <w:rPr>
          <w:rFonts w:eastAsia="Times New Roman"/>
          <w:color w:val="000000" w:themeColor="text1"/>
        </w:rPr>
        <w:t>80 procentų darbuotojo pareiginės algos</w:t>
      </w:r>
      <w:r w:rsidRPr="00A15EE6">
        <w:rPr>
          <w:rFonts w:eastAsia="Times New Roman"/>
          <w:color w:val="000000" w:themeColor="text1"/>
        </w:rPr>
        <w:t xml:space="preserve">, o mokytojams </w:t>
      </w:r>
      <w:r w:rsidR="002803A8" w:rsidRPr="00A15EE6">
        <w:rPr>
          <w:color w:val="000000" w:themeColor="text1"/>
        </w:rPr>
        <w:t>priemoka negali būti mažesnė kaip 1 % pareiginės algos, o jų suma negali viršyti 100 % pareiginės algos. Jei pavaduojama ne mažiau kaip 15 valandų priemoka gali būti nustatoma 10 procentų ir daugiau.</w:t>
      </w:r>
    </w:p>
    <w:bookmarkEnd w:id="9"/>
    <w:p w14:paraId="7015DDBC" w14:textId="77777777" w:rsidR="002803A8" w:rsidRPr="00A15EE6" w:rsidRDefault="002803A8" w:rsidP="002803A8">
      <w:pPr>
        <w:tabs>
          <w:tab w:val="left" w:pos="1560"/>
        </w:tabs>
        <w:spacing w:line="276" w:lineRule="auto"/>
        <w:jc w:val="both"/>
        <w:rPr>
          <w:i/>
          <w:iCs/>
        </w:rPr>
      </w:pPr>
      <w:r w:rsidRPr="00A15EE6">
        <w:rPr>
          <w:i/>
          <w:iCs/>
        </w:rPr>
        <w:t>Pakeitimas:</w:t>
      </w:r>
    </w:p>
    <w:p w14:paraId="11E85702" w14:textId="48776D7F" w:rsidR="002803A8" w:rsidRPr="00A15EE6" w:rsidRDefault="002803A8" w:rsidP="002803A8">
      <w:pPr>
        <w:tabs>
          <w:tab w:val="left" w:pos="1560"/>
        </w:tabs>
        <w:spacing w:line="276" w:lineRule="auto"/>
        <w:jc w:val="both"/>
        <w:rPr>
          <w:i/>
          <w:iCs/>
        </w:rPr>
      </w:pPr>
      <w:r w:rsidRPr="00A15EE6">
        <w:rPr>
          <w:i/>
          <w:iCs/>
        </w:rPr>
        <w:t>2025-09-12 direktoriaus įsakymas P11-</w:t>
      </w:r>
      <w:r w:rsidR="00AA51EA" w:rsidRPr="00A15EE6">
        <w:rPr>
          <w:i/>
          <w:iCs/>
        </w:rPr>
        <w:t>75</w:t>
      </w:r>
    </w:p>
    <w:p w14:paraId="2F1AA4CF" w14:textId="367380DF"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t xml:space="preserve">Visos </w:t>
      </w:r>
      <w:r w:rsidRPr="00A15EE6">
        <w:t>priemokos</w:t>
      </w:r>
      <w:r w:rsidRPr="00A15EE6">
        <w:rPr>
          <w:rFonts w:eastAsia="Times New Roman"/>
          <w:color w:val="000000" w:themeColor="text1"/>
        </w:rPr>
        <w:t xml:space="preserve"> gali būti panaikinamos, jeigu pablogėja atitinkamo darbuotojo darbo rezultatai arba jis nevykdo pavestų darbų.</w:t>
      </w:r>
    </w:p>
    <w:p w14:paraId="712A18C8" w14:textId="77777777" w:rsidR="002803A8" w:rsidRPr="00A15EE6" w:rsidRDefault="002803A8"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b/>
          <w:bCs/>
        </w:rPr>
      </w:pPr>
    </w:p>
    <w:p w14:paraId="052DCBC1" w14:textId="60DFA09D"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VI SKYRIUS</w:t>
      </w:r>
    </w:p>
    <w:p w14:paraId="433A3E07" w14:textId="13662026"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PREMIJŲ MOKĖJIMO TVARKA IR SĄLYGOS</w:t>
      </w:r>
    </w:p>
    <w:p w14:paraId="4383D20E" w14:textId="0143D0CB" w:rsidR="0CA1993B" w:rsidRPr="00A15EE6" w:rsidRDefault="0CA1993B" w:rsidP="00CF1394">
      <w:pPr>
        <w:rPr>
          <w:sz w:val="10"/>
          <w:szCs w:val="10"/>
        </w:rPr>
      </w:pPr>
    </w:p>
    <w:p w14:paraId="4AED647A" w14:textId="3E41A66F" w:rsidR="0CA1993B" w:rsidRPr="00A15EE6" w:rsidRDefault="0CA1993B">
      <w:pPr>
        <w:pStyle w:val="Sraopastraipa"/>
        <w:numPr>
          <w:ilvl w:val="0"/>
          <w:numId w:val="2"/>
        </w:numPr>
        <w:tabs>
          <w:tab w:val="left" w:pos="1560"/>
        </w:tabs>
        <w:ind w:left="0" w:firstLine="1134"/>
        <w:jc w:val="both"/>
        <w:rPr>
          <w:color w:val="000000" w:themeColor="text1"/>
        </w:rPr>
      </w:pPr>
      <w:bookmarkStart w:id="10" w:name="_Hlk218757111"/>
      <w:r w:rsidRPr="00A15EE6">
        <w:rPr>
          <w:rFonts w:eastAsia="Times New Roman"/>
          <w:color w:val="000000" w:themeColor="text1"/>
        </w:rPr>
        <w:t xml:space="preserve">Įstaigos darbuotojai gali būti premijuojami: </w:t>
      </w:r>
    </w:p>
    <w:p w14:paraId="05DFCF3D" w14:textId="55535B72" w:rsidR="00CF49C5" w:rsidRPr="00A15EE6" w:rsidRDefault="00CF49C5" w:rsidP="00CF49C5">
      <w:pPr>
        <w:pStyle w:val="Sraopastraipa"/>
        <w:numPr>
          <w:ilvl w:val="1"/>
          <w:numId w:val="2"/>
        </w:numPr>
        <w:tabs>
          <w:tab w:val="left" w:pos="1843"/>
        </w:tabs>
        <w:ind w:left="0" w:firstLine="1134"/>
        <w:jc w:val="both"/>
        <w:rPr>
          <w:rFonts w:eastAsia="Times New Roman"/>
          <w:color w:val="000000" w:themeColor="text1"/>
        </w:rPr>
      </w:pPr>
      <w:r w:rsidRPr="00A15EE6">
        <w:rPr>
          <w:rFonts w:eastAsia="Times New Roman"/>
          <w:color w:val="000000" w:themeColor="text1"/>
        </w:rPr>
        <w:t>Už atliktą darbą - skiriama už gerai atliktą darbą, veiklos rezultatus kaip numatyta darbo sutartyje, darbo apmokėjimo sistemoje ar kituose vidaus teisės aktuose, pasiekus nustatytus kriterijus- įvertinus darbuotojo metų veiklos rezultatus kaip ,,atitinkančius” arba ,,viršijančius lūkesčius”;</w:t>
      </w:r>
    </w:p>
    <w:p w14:paraId="440551F2" w14:textId="2AFA4EC6" w:rsidR="00CF49C5" w:rsidRDefault="00CF49C5" w:rsidP="00CF49C5">
      <w:pPr>
        <w:pStyle w:val="Sraopastraipa"/>
        <w:numPr>
          <w:ilvl w:val="1"/>
          <w:numId w:val="2"/>
        </w:numPr>
        <w:tabs>
          <w:tab w:val="left" w:pos="1843"/>
        </w:tabs>
        <w:ind w:left="0" w:firstLine="1134"/>
        <w:jc w:val="both"/>
        <w:rPr>
          <w:rFonts w:eastAsia="Times New Roman"/>
          <w:color w:val="000000" w:themeColor="text1"/>
        </w:rPr>
      </w:pPr>
      <w:r w:rsidRPr="00A15EE6">
        <w:rPr>
          <w:rFonts w:eastAsia="Times New Roman"/>
          <w:color w:val="000000" w:themeColor="text1"/>
        </w:rPr>
        <w:t>Skatinamoji premija darbdavio iniciatyva - gali būti skiriama už pasiektus papildomus išskirtinius rezultatus komisijos siūlymu, kurie siejami su mokyklos vardo garsinimu ir (ar) žinomumo didinimu kai mokyklos darbuotojas atlieka konkrečias užduotis regiono, šalies ar užsienio projektuose, programose (kai ši veikla nėra priskirta mokyklos kompetencijai); darbu mokyklos organizuojamuose renginiuose miesto ir šalies mastu: dalyvavimu miesto komisijose, darbo grupėse, atliekant konkrečias užduotis; projektų ir partnerysčių rengimą ir įgyvendinimą; regionines/valstybines iniciatyvas; už gautas mokyklos papildomas pajamas ar sutaupytus kaštus.</w:t>
      </w:r>
    </w:p>
    <w:p w14:paraId="69297285" w14:textId="77777777" w:rsidR="00A15EE6" w:rsidRPr="00A15EE6" w:rsidRDefault="00A15EE6" w:rsidP="00A15EE6">
      <w:pPr>
        <w:tabs>
          <w:tab w:val="left" w:pos="1560"/>
        </w:tabs>
        <w:spacing w:line="276" w:lineRule="auto"/>
        <w:jc w:val="both"/>
        <w:rPr>
          <w:i/>
          <w:iCs/>
        </w:rPr>
      </w:pPr>
      <w:r w:rsidRPr="00A15EE6">
        <w:rPr>
          <w:i/>
          <w:iCs/>
        </w:rPr>
        <w:t>Pakeitimas:</w:t>
      </w:r>
    </w:p>
    <w:p w14:paraId="761B5704" w14:textId="77777777" w:rsidR="00A15EE6" w:rsidRPr="00A15EE6" w:rsidRDefault="00A15EE6" w:rsidP="00A15EE6">
      <w:pPr>
        <w:tabs>
          <w:tab w:val="left" w:pos="1560"/>
        </w:tabs>
        <w:spacing w:line="276" w:lineRule="auto"/>
        <w:jc w:val="both"/>
        <w:rPr>
          <w:i/>
          <w:iCs/>
        </w:rPr>
      </w:pPr>
      <w:r w:rsidRPr="00A15EE6">
        <w:rPr>
          <w:i/>
          <w:iCs/>
        </w:rPr>
        <w:t>2026-02-24 direktoriaus įsakymas P11-23</w:t>
      </w:r>
    </w:p>
    <w:bookmarkEnd w:id="10"/>
    <w:p w14:paraId="3EB94946" w14:textId="67B26030" w:rsidR="0CA1993B" w:rsidRPr="00A15EE6" w:rsidRDefault="0023440F">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t>P</w:t>
      </w:r>
      <w:r w:rsidR="0CA1993B" w:rsidRPr="00A15EE6">
        <w:rPr>
          <w:rFonts w:eastAsia="Times New Roman"/>
          <w:color w:val="000000" w:themeColor="text1"/>
        </w:rPr>
        <w:t>remija ar kelių premijų suma negali viršyti 4 įstaigos darbuotojo pareiginės algos dydžių per vienus kalendorinius metus;</w:t>
      </w:r>
    </w:p>
    <w:p w14:paraId="08763261" w14:textId="72C02478"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t>Premijos skiriamos įstaigos darbuotojo tiesioginio  vadovo teikimu ir negali viršyti darbo užmokesčiui skiriamų lėšų;</w:t>
      </w:r>
    </w:p>
    <w:p w14:paraId="6F82AFD4" w14:textId="69E61E73"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t>Premija negali būti skiriama įstaigos darbuotojui, per paskutinius 12 mėnesių padariusiam darbo pareigų pažeidimą.</w:t>
      </w:r>
    </w:p>
    <w:p w14:paraId="30B3B0BC" w14:textId="68CF280E" w:rsidR="0CA1993B" w:rsidRPr="00A15EE6" w:rsidRDefault="0CA1993B" w:rsidP="00CF1394">
      <w:pPr>
        <w:rPr>
          <w:sz w:val="10"/>
          <w:szCs w:val="10"/>
        </w:rPr>
      </w:pPr>
    </w:p>
    <w:p w14:paraId="166A9A06" w14:textId="77777777" w:rsidR="00AA1053" w:rsidRPr="00A15EE6" w:rsidRDefault="00AA1053" w:rsidP="00AA1053">
      <w:pPr>
        <w:rPr>
          <w:i/>
          <w:iCs/>
        </w:rPr>
      </w:pPr>
      <w:r w:rsidRPr="00A15EE6">
        <w:rPr>
          <w:i/>
          <w:iCs/>
        </w:rPr>
        <w:t>Pakeitimas:</w:t>
      </w:r>
    </w:p>
    <w:p w14:paraId="372318F9" w14:textId="77777777" w:rsidR="00221C51" w:rsidRPr="00A15EE6" w:rsidRDefault="00221C51" w:rsidP="00221C51">
      <w:pPr>
        <w:tabs>
          <w:tab w:val="left" w:pos="1560"/>
        </w:tabs>
        <w:spacing w:line="276" w:lineRule="auto"/>
        <w:jc w:val="both"/>
        <w:rPr>
          <w:i/>
          <w:iCs/>
        </w:rPr>
      </w:pPr>
      <w:r w:rsidRPr="00A15EE6">
        <w:rPr>
          <w:i/>
          <w:iCs/>
        </w:rPr>
        <w:t>2026-01-08 direktoriaus įsakymas P11-2</w:t>
      </w:r>
    </w:p>
    <w:p w14:paraId="272E9DD6" w14:textId="77777777" w:rsidR="00AA1053" w:rsidRPr="00A15EE6" w:rsidRDefault="00AA1053" w:rsidP="00AA1053">
      <w:pPr>
        <w:rPr>
          <w:b/>
          <w:bCs/>
        </w:rPr>
      </w:pPr>
    </w:p>
    <w:p w14:paraId="3DD5F320" w14:textId="563DA6EC" w:rsidR="00CF1394" w:rsidRPr="00A15EE6" w:rsidRDefault="00CF1394">
      <w:pPr>
        <w:rPr>
          <w:b/>
          <w:bCs/>
        </w:rPr>
      </w:pPr>
    </w:p>
    <w:p w14:paraId="08A60962" w14:textId="12104535" w:rsidR="00CF1394" w:rsidRPr="00A15EE6" w:rsidRDefault="0CA1993B" w:rsidP="00CF1394">
      <w:pPr>
        <w:ind w:right="-20"/>
        <w:jc w:val="center"/>
        <w:rPr>
          <w:b/>
          <w:bCs/>
        </w:rPr>
      </w:pPr>
      <w:r w:rsidRPr="00A15EE6">
        <w:rPr>
          <w:b/>
          <w:bCs/>
        </w:rPr>
        <w:t>VII SKYRIUS</w:t>
      </w:r>
    </w:p>
    <w:p w14:paraId="0EDC466C" w14:textId="1DB6CB68" w:rsidR="0CA1993B" w:rsidRPr="00A15EE6" w:rsidRDefault="0CA1993B" w:rsidP="00CF1394">
      <w:pPr>
        <w:ind w:right="-20"/>
        <w:jc w:val="center"/>
      </w:pPr>
      <w:r w:rsidRPr="00A15EE6">
        <w:rPr>
          <w:b/>
          <w:bCs/>
        </w:rPr>
        <w:t>MOKĖJIMAS UŽ DARBĄ POILSIO IR ŠVENČIŲ DIENOMIS, NAKTIES IR VIRŠVALANDINĮ DARBĄ</w:t>
      </w:r>
    </w:p>
    <w:p w14:paraId="33B208DF" w14:textId="5CF3774A" w:rsidR="0CA1993B" w:rsidRPr="00A15EE6" w:rsidRDefault="0CA1993B" w:rsidP="00CF1394">
      <w:pPr>
        <w:rPr>
          <w:sz w:val="10"/>
          <w:szCs w:val="10"/>
        </w:rPr>
      </w:pPr>
    </w:p>
    <w:p w14:paraId="5E0265F0" w14:textId="23F82B59" w:rsidR="0CA1993B" w:rsidRPr="00A15EE6" w:rsidRDefault="0CA1993B">
      <w:pPr>
        <w:pStyle w:val="Sraopastraipa"/>
        <w:numPr>
          <w:ilvl w:val="0"/>
          <w:numId w:val="2"/>
        </w:numPr>
        <w:tabs>
          <w:tab w:val="left" w:pos="1560"/>
        </w:tabs>
        <w:ind w:left="0" w:firstLine="1134"/>
        <w:jc w:val="both"/>
      </w:pPr>
      <w:r w:rsidRPr="00A15EE6">
        <w:rPr>
          <w:rFonts w:eastAsia="Times New Roman"/>
        </w:rPr>
        <w:t xml:space="preserve">Už </w:t>
      </w:r>
      <w:r w:rsidRPr="00A15EE6">
        <w:rPr>
          <w:rFonts w:eastAsia="Times New Roman"/>
          <w:color w:val="000000" w:themeColor="text1"/>
        </w:rPr>
        <w:t>darbą</w:t>
      </w:r>
      <w:r w:rsidRPr="00A15EE6">
        <w:rPr>
          <w:rFonts w:eastAsia="Times New Roman"/>
        </w:rPr>
        <w:t xml:space="preserve"> poilsio ir švenčių dienomis, nakties ir viršvalandinį darbą ar darbą, kai yra nukrypimų nuo normalių darbo sąlygų, darbuotojams mokama Lietuvos Respublikos darbo kodekso 144 straipsnio 1–5 ir 7 dalyse nustatyta tvarka.</w:t>
      </w:r>
    </w:p>
    <w:p w14:paraId="48AE0037" w14:textId="79E4F3E1" w:rsidR="0CA1993B" w:rsidRPr="00A15EE6" w:rsidRDefault="0CA1993B">
      <w:pPr>
        <w:pStyle w:val="Sraopastraipa"/>
        <w:numPr>
          <w:ilvl w:val="0"/>
          <w:numId w:val="2"/>
        </w:numPr>
        <w:tabs>
          <w:tab w:val="left" w:pos="1560"/>
        </w:tabs>
        <w:ind w:left="0" w:firstLine="1134"/>
        <w:jc w:val="both"/>
      </w:pPr>
      <w:r w:rsidRPr="00A15EE6">
        <w:rPr>
          <w:rFonts w:eastAsia="Times New Roman"/>
        </w:rPr>
        <w:t xml:space="preserve">Už </w:t>
      </w:r>
      <w:r w:rsidRPr="00A15EE6">
        <w:rPr>
          <w:rFonts w:eastAsia="Times New Roman"/>
          <w:color w:val="000000" w:themeColor="text1"/>
        </w:rPr>
        <w:t>budėjimą</w:t>
      </w:r>
      <w:r w:rsidRPr="00A15EE6">
        <w:rPr>
          <w:rFonts w:eastAsia="Times New Roman"/>
        </w:rPr>
        <w:t xml:space="preserve"> darbuotojams mokama Darbo kodekso nustatyta tvarka.</w:t>
      </w:r>
    </w:p>
    <w:p w14:paraId="0F3EA35B" w14:textId="6766446B" w:rsidR="0CA1993B" w:rsidRPr="00A15EE6" w:rsidRDefault="0CA1993B" w:rsidP="00CF1394">
      <w:pPr>
        <w:rPr>
          <w:sz w:val="10"/>
          <w:szCs w:val="10"/>
        </w:rPr>
      </w:pPr>
    </w:p>
    <w:p w14:paraId="0AB9B975" w14:textId="553E5014" w:rsidR="0CA1993B" w:rsidRPr="00A15EE6" w:rsidRDefault="001135E7" w:rsidP="0CA1993B">
      <w:pPr>
        <w:ind w:left="-20" w:right="-20"/>
        <w:jc w:val="center"/>
        <w:rPr>
          <w:b/>
          <w:bCs/>
          <w:color w:val="000000" w:themeColor="text1"/>
        </w:rPr>
      </w:pPr>
      <w:r w:rsidRPr="00A15EE6">
        <w:rPr>
          <w:b/>
          <w:bCs/>
          <w:color w:val="000000" w:themeColor="text1"/>
        </w:rPr>
        <w:t>VIII</w:t>
      </w:r>
      <w:r w:rsidR="0CA1993B" w:rsidRPr="00A15EE6">
        <w:rPr>
          <w:b/>
          <w:bCs/>
          <w:color w:val="000000" w:themeColor="text1"/>
        </w:rPr>
        <w:t xml:space="preserve"> SKYRIUS</w:t>
      </w:r>
    </w:p>
    <w:p w14:paraId="74A59A50" w14:textId="71DF6541" w:rsidR="0CA1993B" w:rsidRPr="00A15EE6" w:rsidRDefault="0CA1993B" w:rsidP="0CA1993B">
      <w:pPr>
        <w:ind w:left="-20" w:right="-20"/>
        <w:jc w:val="center"/>
        <w:rPr>
          <w:b/>
          <w:bCs/>
          <w:color w:val="000000" w:themeColor="text1"/>
        </w:rPr>
      </w:pPr>
      <w:r w:rsidRPr="00A15EE6">
        <w:rPr>
          <w:b/>
          <w:bCs/>
          <w:color w:val="000000" w:themeColor="text1"/>
        </w:rPr>
        <w:t>MATERIALINĖS PAŠALPOS</w:t>
      </w:r>
    </w:p>
    <w:p w14:paraId="719D2AD1" w14:textId="77777777" w:rsidR="0023440F" w:rsidRPr="00A15EE6" w:rsidRDefault="0023440F" w:rsidP="00CF1394">
      <w:pPr>
        <w:rPr>
          <w:sz w:val="10"/>
          <w:szCs w:val="10"/>
        </w:rPr>
      </w:pPr>
    </w:p>
    <w:p w14:paraId="231623C9" w14:textId="1510957E" w:rsidR="0CA1993B" w:rsidRPr="00A15EE6" w:rsidRDefault="0CA1993B">
      <w:pPr>
        <w:pStyle w:val="Sraopastraipa"/>
        <w:numPr>
          <w:ilvl w:val="0"/>
          <w:numId w:val="2"/>
        </w:numPr>
        <w:tabs>
          <w:tab w:val="left" w:pos="1560"/>
        </w:tabs>
        <w:ind w:left="0" w:firstLine="1134"/>
        <w:jc w:val="both"/>
        <w:rPr>
          <w:color w:val="000000" w:themeColor="text1"/>
        </w:rPr>
      </w:pPr>
      <w:r w:rsidRPr="00A15EE6">
        <w:rPr>
          <w:rFonts w:eastAsia="Times New Roman"/>
          <w:color w:val="000000" w:themeColor="text1"/>
        </w:rPr>
        <w:lastRenderedPageBreak/>
        <w:t>Įstaigos vadovas gali priimti sprendimą  įstaigos darbuotojui iš įstaigos lėšų skirti iki 2 MMA</w:t>
      </w:r>
      <w:r w:rsidRPr="00A15EE6">
        <w:rPr>
          <w:rFonts w:eastAsia="Times New Roman"/>
          <w:color w:val="FF0000"/>
        </w:rPr>
        <w:t xml:space="preserve"> </w:t>
      </w:r>
      <w:r w:rsidRPr="00A15EE6">
        <w:rPr>
          <w:rFonts w:eastAsia="Times New Roman"/>
          <w:color w:val="000000" w:themeColor="text1"/>
        </w:rPr>
        <w:t>dydžio materialinę pašalpą, jeigu:</w:t>
      </w:r>
    </w:p>
    <w:p w14:paraId="45A46C7C" w14:textId="6232B6D1" w:rsidR="0CA1993B" w:rsidRPr="00A15EE6" w:rsidRDefault="00412239">
      <w:pPr>
        <w:pStyle w:val="Sraopastraipa"/>
        <w:numPr>
          <w:ilvl w:val="1"/>
          <w:numId w:val="2"/>
        </w:numPr>
        <w:tabs>
          <w:tab w:val="left" w:pos="1843"/>
        </w:tabs>
        <w:ind w:left="0" w:firstLine="1134"/>
        <w:jc w:val="both"/>
        <w:rPr>
          <w:color w:val="000000" w:themeColor="text1"/>
        </w:rPr>
      </w:pPr>
      <w:r w:rsidRPr="00A15EE6">
        <w:rPr>
          <w:rFonts w:eastAsia="Times New Roman"/>
          <w:color w:val="000000" w:themeColor="text1"/>
        </w:rPr>
        <w:t>D</w:t>
      </w:r>
      <w:r w:rsidR="0CA1993B" w:rsidRPr="00A15EE6">
        <w:rPr>
          <w:rFonts w:eastAsia="Times New Roman"/>
          <w:color w:val="000000" w:themeColor="text1"/>
        </w:rPr>
        <w:t>arbuotojo materialinė būklė tapo sunki dėl jo paties ligos – 2 MMA;</w:t>
      </w:r>
    </w:p>
    <w:p w14:paraId="294E0799" w14:textId="5E5643E6" w:rsidR="0CA1993B" w:rsidRPr="00A15EE6" w:rsidRDefault="00412239">
      <w:pPr>
        <w:pStyle w:val="Sraopastraipa"/>
        <w:numPr>
          <w:ilvl w:val="1"/>
          <w:numId w:val="2"/>
        </w:numPr>
        <w:tabs>
          <w:tab w:val="left" w:pos="1843"/>
        </w:tabs>
        <w:ind w:left="0" w:firstLine="1134"/>
        <w:jc w:val="both"/>
        <w:rPr>
          <w:color w:val="000000" w:themeColor="text1"/>
        </w:rPr>
      </w:pPr>
      <w:r w:rsidRPr="00A15EE6">
        <w:rPr>
          <w:rFonts w:eastAsia="Times New Roman"/>
          <w:color w:val="000000" w:themeColor="text1"/>
        </w:rPr>
        <w:t>D</w:t>
      </w:r>
      <w:r w:rsidR="0CA1993B" w:rsidRPr="00A15EE6">
        <w:rPr>
          <w:rFonts w:eastAsia="Times New Roman"/>
          <w:color w:val="000000" w:themeColor="text1"/>
        </w:rPr>
        <w:t>arbuotojo materialinė būklė tapo sunki dėl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įstaigos  darbuotojai ar vadovas, ligos ar mirties – 1 MMA;</w:t>
      </w:r>
    </w:p>
    <w:p w14:paraId="5E1344A5" w14:textId="3FD7589D" w:rsidR="0CA1993B" w:rsidRPr="00A15EE6" w:rsidRDefault="00412239">
      <w:pPr>
        <w:pStyle w:val="Sraopastraipa"/>
        <w:numPr>
          <w:ilvl w:val="1"/>
          <w:numId w:val="2"/>
        </w:numPr>
        <w:tabs>
          <w:tab w:val="left" w:pos="1843"/>
        </w:tabs>
        <w:ind w:left="0" w:firstLine="1134"/>
        <w:jc w:val="both"/>
        <w:rPr>
          <w:color w:val="000000" w:themeColor="text1"/>
        </w:rPr>
      </w:pPr>
      <w:r w:rsidRPr="00A15EE6">
        <w:rPr>
          <w:rFonts w:eastAsia="Times New Roman"/>
          <w:color w:val="000000" w:themeColor="text1"/>
        </w:rPr>
        <w:t>D</w:t>
      </w:r>
      <w:r w:rsidR="0CA1993B" w:rsidRPr="00A15EE6">
        <w:rPr>
          <w:rFonts w:eastAsia="Times New Roman"/>
          <w:color w:val="000000" w:themeColor="text1"/>
        </w:rPr>
        <w:t>ėl stichinės nelaimės ar turto netekimo, kai yra rašytinis įstaigos darbuotojo ar vadovo prašymas ir pateikti tai patvirtinantys dokumentai – iki 2 MMA;</w:t>
      </w:r>
    </w:p>
    <w:p w14:paraId="610EA712" w14:textId="20F68375" w:rsidR="0CA1993B" w:rsidRPr="00A15EE6" w:rsidRDefault="00412239">
      <w:pPr>
        <w:pStyle w:val="Sraopastraipa"/>
        <w:numPr>
          <w:ilvl w:val="1"/>
          <w:numId w:val="2"/>
        </w:numPr>
        <w:tabs>
          <w:tab w:val="left" w:pos="1843"/>
        </w:tabs>
        <w:ind w:left="0" w:firstLine="1134"/>
        <w:jc w:val="both"/>
        <w:rPr>
          <w:color w:val="000000" w:themeColor="text1"/>
        </w:rPr>
      </w:pPr>
      <w:r w:rsidRPr="00A15EE6">
        <w:rPr>
          <w:rFonts w:eastAsia="Times New Roman"/>
          <w:color w:val="000000" w:themeColor="text1"/>
        </w:rPr>
        <w:t>M</w:t>
      </w:r>
      <w:r w:rsidR="0CA1993B" w:rsidRPr="00A15EE6">
        <w:rPr>
          <w:rFonts w:eastAsia="Times New Roman"/>
          <w:color w:val="000000" w:themeColor="text1"/>
        </w:rPr>
        <w:t>irus įstaigos darbuotojui ar vadovui, materialinė pašalpa išmokama jo šeimos nariams, jeigu yra mirusio  darbuotojo ar vadovo šeimos nario (narių) rašytinis prašymas ir pateikti tai patvirtinantys dokumentai – 1 MMA.</w:t>
      </w:r>
    </w:p>
    <w:p w14:paraId="4C7B47E7" w14:textId="77777777" w:rsidR="0023440F" w:rsidRPr="00A15EE6" w:rsidRDefault="0023440F" w:rsidP="00CF1394">
      <w:pPr>
        <w:rPr>
          <w:sz w:val="10"/>
          <w:szCs w:val="10"/>
        </w:rPr>
      </w:pPr>
    </w:p>
    <w:p w14:paraId="7495BDF8" w14:textId="5292EA61" w:rsidR="0CA1993B" w:rsidRPr="00A15EE6" w:rsidRDefault="001135E7" w:rsidP="0023440F">
      <w:pPr>
        <w:ind w:left="-20" w:right="-20"/>
        <w:jc w:val="center"/>
        <w:rPr>
          <w:b/>
          <w:bCs/>
          <w:color w:val="000000" w:themeColor="text1"/>
        </w:rPr>
      </w:pPr>
      <w:r w:rsidRPr="00A15EE6">
        <w:rPr>
          <w:b/>
          <w:bCs/>
        </w:rPr>
        <w:t>I</w:t>
      </w:r>
      <w:r w:rsidR="0CA1993B" w:rsidRPr="00A15EE6">
        <w:rPr>
          <w:b/>
          <w:bCs/>
        </w:rPr>
        <w:t xml:space="preserve">X </w:t>
      </w:r>
      <w:r w:rsidR="0CA1993B" w:rsidRPr="00A15EE6">
        <w:rPr>
          <w:b/>
          <w:bCs/>
          <w:color w:val="000000" w:themeColor="text1"/>
        </w:rPr>
        <w:t>SKYRIUS</w:t>
      </w:r>
    </w:p>
    <w:p w14:paraId="24418CF3" w14:textId="31F5BD5D" w:rsidR="0CA1993B" w:rsidRPr="00A15EE6" w:rsidRDefault="0CA1993B" w:rsidP="0023440F">
      <w:pPr>
        <w:ind w:left="-20" w:right="-20"/>
        <w:jc w:val="center"/>
        <w:rPr>
          <w:b/>
          <w:bCs/>
        </w:rPr>
      </w:pPr>
      <w:r w:rsidRPr="00A15EE6">
        <w:rPr>
          <w:b/>
          <w:bCs/>
          <w:color w:val="000000" w:themeColor="text1"/>
        </w:rPr>
        <w:t>KOMISIJOS NARIO A</w:t>
      </w:r>
      <w:r w:rsidRPr="00A15EE6">
        <w:rPr>
          <w:b/>
          <w:bCs/>
        </w:rPr>
        <w:t>TLYGIS UŽ DARBĄ</w:t>
      </w:r>
    </w:p>
    <w:p w14:paraId="35351368" w14:textId="77777777" w:rsidR="0023440F" w:rsidRPr="00A15EE6" w:rsidRDefault="0023440F" w:rsidP="00CF1394">
      <w:pPr>
        <w:rPr>
          <w:sz w:val="10"/>
          <w:szCs w:val="10"/>
        </w:rPr>
      </w:pPr>
    </w:p>
    <w:p w14:paraId="045DAD8C" w14:textId="1ABC83B0"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Visuotinis</w:t>
      </w:r>
      <w:r w:rsidRPr="00A15EE6">
        <w:rPr>
          <w:rFonts w:eastAsia="Times New Roman"/>
        </w:rPr>
        <w:t xml:space="preserve"> dalininkų susirinkimas, atsižvelgdamas į komisijos veiklos pobūdį, nustato konkretų</w:t>
      </w:r>
      <w:r w:rsidR="0023440F" w:rsidRPr="00A15EE6">
        <w:rPr>
          <w:rFonts w:eastAsia="Times New Roman"/>
        </w:rPr>
        <w:t xml:space="preserve"> </w:t>
      </w:r>
      <w:r w:rsidRPr="00A15EE6">
        <w:t>komisijos narių atlygio dydį ir jo mokėjimo tvarką.</w:t>
      </w:r>
    </w:p>
    <w:p w14:paraId="5B6B44E0" w14:textId="7045C479" w:rsidR="0CA1993B" w:rsidRPr="00A15EE6" w:rsidRDefault="0CA1993B" w:rsidP="00CF1394">
      <w:pPr>
        <w:rPr>
          <w:sz w:val="10"/>
          <w:szCs w:val="10"/>
        </w:rPr>
      </w:pPr>
    </w:p>
    <w:p w14:paraId="5F9F463E" w14:textId="69366048"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pPr>
      <w:r w:rsidRPr="00A15EE6">
        <w:rPr>
          <w:b/>
          <w:bCs/>
        </w:rPr>
        <w:t>X SKYRIUS</w:t>
      </w:r>
    </w:p>
    <w:p w14:paraId="482E9014" w14:textId="56D9195A" w:rsidR="0CA1993B" w:rsidRPr="00A15EE6" w:rsidRDefault="0CA1993B" w:rsidP="0CA19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right="-20"/>
        <w:jc w:val="center"/>
        <w:rPr>
          <w:b/>
          <w:bCs/>
          <w:color w:val="000000" w:themeColor="text1"/>
        </w:rPr>
      </w:pPr>
      <w:r w:rsidRPr="00A15EE6">
        <w:rPr>
          <w:b/>
          <w:bCs/>
          <w:color w:val="000000" w:themeColor="text1"/>
        </w:rPr>
        <w:t>BAIGIAMOSIOS NUOSTATOS</w:t>
      </w:r>
    </w:p>
    <w:p w14:paraId="1408E461" w14:textId="33885CF1" w:rsidR="0CA1993B" w:rsidRPr="00A15EE6" w:rsidRDefault="0CA1993B" w:rsidP="00CF1394">
      <w:pPr>
        <w:rPr>
          <w:sz w:val="10"/>
          <w:szCs w:val="10"/>
        </w:rPr>
      </w:pPr>
    </w:p>
    <w:p w14:paraId="0050B9AC" w14:textId="750471C6" w:rsidR="0CA1993B" w:rsidRPr="00A15EE6" w:rsidRDefault="00412239">
      <w:pPr>
        <w:pStyle w:val="Sraopastraipa"/>
        <w:numPr>
          <w:ilvl w:val="0"/>
          <w:numId w:val="2"/>
        </w:numPr>
        <w:tabs>
          <w:tab w:val="left" w:pos="1560"/>
        </w:tabs>
        <w:ind w:left="0" w:firstLine="1134"/>
        <w:jc w:val="both"/>
        <w:rPr>
          <w:b/>
          <w:bCs/>
          <w:color w:val="000000" w:themeColor="text1"/>
        </w:rPr>
      </w:pPr>
      <w:r w:rsidRPr="00A15EE6">
        <w:rPr>
          <w:rFonts w:eastAsia="Times New Roman"/>
          <w:color w:val="000000" w:themeColor="text1"/>
        </w:rPr>
        <w:t>D</w:t>
      </w:r>
      <w:r w:rsidR="77B4DAC1" w:rsidRPr="00A15EE6">
        <w:rPr>
          <w:rFonts w:eastAsia="Times New Roman"/>
          <w:color w:val="000000" w:themeColor="text1"/>
        </w:rPr>
        <w:t>arbo apmokėjimo sistema įsigalioja nuo 202</w:t>
      </w:r>
      <w:r w:rsidR="00AA1053" w:rsidRPr="00A15EE6">
        <w:rPr>
          <w:rFonts w:eastAsia="Times New Roman"/>
          <w:color w:val="000000" w:themeColor="text1"/>
        </w:rPr>
        <w:t>4</w:t>
      </w:r>
      <w:r w:rsidR="77B4DAC1" w:rsidRPr="00A15EE6">
        <w:rPr>
          <w:rFonts w:eastAsia="Times New Roman"/>
          <w:color w:val="000000" w:themeColor="text1"/>
        </w:rPr>
        <w:t>-01-01.</w:t>
      </w:r>
    </w:p>
    <w:p w14:paraId="00158102" w14:textId="27DD98E5"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 xml:space="preserve">Patvirtinta  darbuotojų darbo apmokėjimo </w:t>
      </w:r>
      <w:r w:rsidR="006C3D28" w:rsidRPr="00A15EE6">
        <w:rPr>
          <w:rFonts w:eastAsia="Times New Roman"/>
          <w:color w:val="000000" w:themeColor="text1"/>
        </w:rPr>
        <w:t>sistema</w:t>
      </w:r>
      <w:r w:rsidRPr="00A15EE6">
        <w:rPr>
          <w:rFonts w:eastAsia="Times New Roman"/>
          <w:color w:val="000000" w:themeColor="text1"/>
        </w:rPr>
        <w:t xml:space="preserve"> peržiūrima ne rečiau kaip vieną kartą per dvejus metus, o pasikeitus teisės aktams </w:t>
      </w:r>
      <w:r w:rsidR="001A76CD" w:rsidRPr="00A15EE6">
        <w:rPr>
          <w:rFonts w:eastAsia="Times New Roman"/>
          <w:color w:val="000000" w:themeColor="text1"/>
        </w:rPr>
        <w:t xml:space="preserve">- </w:t>
      </w:r>
      <w:r w:rsidRPr="00A15EE6">
        <w:rPr>
          <w:rFonts w:eastAsia="Times New Roman"/>
          <w:color w:val="000000" w:themeColor="text1"/>
        </w:rPr>
        <w:t>nedelsiant;</w:t>
      </w:r>
    </w:p>
    <w:p w14:paraId="46386BDD" w14:textId="67ABA0EF"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 xml:space="preserve">Įstaigos darbuotojų darbo apmokėjimo </w:t>
      </w:r>
      <w:r w:rsidR="006C3D28" w:rsidRPr="00A15EE6">
        <w:rPr>
          <w:color w:val="000000" w:themeColor="text1"/>
        </w:rPr>
        <w:t xml:space="preserve">sistema </w:t>
      </w:r>
      <w:r w:rsidRPr="00A15EE6">
        <w:rPr>
          <w:rFonts w:eastAsia="Times New Roman"/>
          <w:color w:val="000000" w:themeColor="text1"/>
        </w:rPr>
        <w:t>patvirtinta konsultuojantis su įstaigos darbuotojais, laikantis lyčių lygybės ir nediskriminavimo kitais pagrindais;</w:t>
      </w:r>
    </w:p>
    <w:p w14:paraId="292087A0" w14:textId="1A0989B8" w:rsidR="0CA1993B" w:rsidRPr="00A15EE6" w:rsidRDefault="77B4DAC1">
      <w:pPr>
        <w:pStyle w:val="Sraopastraipa"/>
        <w:numPr>
          <w:ilvl w:val="0"/>
          <w:numId w:val="2"/>
        </w:numPr>
        <w:tabs>
          <w:tab w:val="left" w:pos="1560"/>
        </w:tabs>
        <w:ind w:left="0" w:firstLine="1134"/>
        <w:jc w:val="both"/>
      </w:pPr>
      <w:r w:rsidRPr="00A15EE6">
        <w:rPr>
          <w:rFonts w:eastAsia="Times New Roman"/>
          <w:color w:val="000000" w:themeColor="text1"/>
        </w:rPr>
        <w:t>Darbuotojai ir kiti atsakingi asmenys su šia sistema ar jos pakeitimais yra supažindinami žodžiu, ir</w:t>
      </w:r>
      <w:r w:rsidRPr="00A15EE6">
        <w:rPr>
          <w:rFonts w:eastAsia="Times New Roman"/>
          <w:color w:val="FF0000"/>
        </w:rPr>
        <w:t xml:space="preserve"> </w:t>
      </w:r>
      <w:r w:rsidRPr="00A15EE6">
        <w:rPr>
          <w:rFonts w:eastAsia="Times New Roman"/>
        </w:rPr>
        <w:t xml:space="preserve">patvirtinta darbo apmokėjimo sistema skelbiama </w:t>
      </w:r>
      <w:r w:rsidR="00624B48" w:rsidRPr="00A15EE6">
        <w:rPr>
          <w:rFonts w:eastAsia="Times New Roman"/>
        </w:rPr>
        <w:t>įstaigos</w:t>
      </w:r>
      <w:r w:rsidRPr="00A15EE6">
        <w:rPr>
          <w:rFonts w:eastAsia="Times New Roman"/>
        </w:rPr>
        <w:t xml:space="preserve"> interneto tinklalapyje</w:t>
      </w:r>
      <w:r w:rsidR="00624B48" w:rsidRPr="00A15EE6">
        <w:rPr>
          <w:rFonts w:eastAsia="Times New Roman"/>
        </w:rPr>
        <w:t xml:space="preserve"> darbuotojų portale. </w:t>
      </w:r>
      <w:r w:rsidRPr="00A15EE6">
        <w:rPr>
          <w:rFonts w:eastAsia="Times New Roman"/>
          <w:color w:val="000000" w:themeColor="text1"/>
        </w:rPr>
        <w:t xml:space="preserve">Įstaiga turi teisę iš dalies arba visiškai pakeisti šią </w:t>
      </w:r>
      <w:r w:rsidR="006C3D28" w:rsidRPr="00A15EE6">
        <w:rPr>
          <w:rFonts w:eastAsia="Times New Roman"/>
          <w:color w:val="000000" w:themeColor="text1"/>
        </w:rPr>
        <w:t>sistemą</w:t>
      </w:r>
      <w:r w:rsidRPr="00A15EE6">
        <w:rPr>
          <w:rFonts w:eastAsia="Times New Roman"/>
          <w:color w:val="000000" w:themeColor="text1"/>
        </w:rPr>
        <w:t>. Darbuotojai privalo laikytis nustatytų įpareigojimų bei atlikdami savo darbo funkcijas vadovautis šioje sistemoje nustatytais principais;</w:t>
      </w:r>
    </w:p>
    <w:p w14:paraId="4D4C4BA6" w14:textId="60CBB314" w:rsidR="0CA1993B" w:rsidRPr="00A15EE6" w:rsidRDefault="77B4DAC1">
      <w:pPr>
        <w:pStyle w:val="Sraopastraipa"/>
        <w:numPr>
          <w:ilvl w:val="0"/>
          <w:numId w:val="2"/>
        </w:numPr>
        <w:tabs>
          <w:tab w:val="left" w:pos="1560"/>
        </w:tabs>
        <w:ind w:left="0" w:firstLine="1134"/>
        <w:jc w:val="both"/>
      </w:pPr>
      <w:r w:rsidRPr="00A15EE6">
        <w:rPr>
          <w:rFonts w:eastAsia="Times New Roman"/>
          <w:color w:val="000000" w:themeColor="text1"/>
        </w:rPr>
        <w:t>Vidaus kontrolėje apmokėjimas darbuotojams priskiriamos aukštam rizikos laipsniui, todėl kas mėnesį turi būti patikrinama ar kompensacijos darbuotojams nėra priskiriamos pajamoms natūra ir apmokestinamos kaip darbo užmokestis, ar teisingai išskaičiuotos prievolės valstybės biudžetui, ar atsiskaityta su valstybės biudžetu ir darbuotojais.</w:t>
      </w:r>
    </w:p>
    <w:p w14:paraId="25716A39" w14:textId="05F7C1A2"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Informacijos apie darbo užmokestį skelbimas ir teikimas: kiekvienais metais, kai įstaigos vadovui nustato viešosios įstaigos veiklos tikslus ir (arba) viešosios įstaigos vadovui keliamas užduotis, veiklos rodiklius, nuo kurių priklausys viešosios įstaigos vadovui skiriamos papildomos darbo užmokesčio dalies dydis, bei praėjusių metų veiklos rodiklių įgyvendinimo rezultatus, šią informaciją viešai paskelbia savo interneto svetainėje tuo pačiu metu, kai skelbia viešųjų įstaigų vadovų ir darbuotojų darbo užmokesčio dydžius Vyriausybės nustatyta tvarka.</w:t>
      </w:r>
    </w:p>
    <w:p w14:paraId="6BC414F5" w14:textId="484B8CA6" w:rsidR="0CA1993B" w:rsidRPr="00A15EE6" w:rsidRDefault="001A76CD">
      <w:pPr>
        <w:pStyle w:val="Sraopastraipa"/>
        <w:numPr>
          <w:ilvl w:val="0"/>
          <w:numId w:val="2"/>
        </w:numPr>
        <w:tabs>
          <w:tab w:val="left" w:pos="1560"/>
        </w:tabs>
        <w:ind w:left="0" w:firstLine="1134"/>
        <w:jc w:val="both"/>
      </w:pPr>
      <w:r w:rsidRPr="00A15EE6">
        <w:rPr>
          <w:rFonts w:eastAsia="Times New Roman"/>
          <w:color w:val="000000" w:themeColor="text1"/>
        </w:rPr>
        <w:t>V</w:t>
      </w:r>
      <w:r w:rsidR="0CA1993B" w:rsidRPr="00A15EE6">
        <w:rPr>
          <w:rFonts w:eastAsia="Times New Roman"/>
          <w:color w:val="000000" w:themeColor="text1"/>
        </w:rPr>
        <w:t>iešosios įstaigos vadovo pareiginės algos koeficientas ir darbuotojų bazinis darbo užmokestis  perskaičiuojami viešosios įstaigos vadovo ir darbuotojų iki šiol  gautą pareiginę algą padalijant iš pareiginės algos (atlyginimo) bazinio dydžio nustatymo ir asignavimų darbo užmokesčiui perskaičiavimo įstatyme nustatyto pareiginės algos (atlyginimo) bazinio dydžio. Gautas koeficientas apvalinamas viešosios įstaigos vadovo ar darbuotojo naudai iki šimtųjų dalių. Tais atvejais, kai skaitmuo po paskutinio skaitmens, iki kurio apvalinama, yra didesnis už 0, prie paskutinio skaitmens pridedamas vienetas.</w:t>
      </w:r>
    </w:p>
    <w:p w14:paraId="0B1C3808" w14:textId="0E806BFC" w:rsidR="0CA1993B" w:rsidRPr="00A15EE6" w:rsidRDefault="0CA1993B">
      <w:pPr>
        <w:pStyle w:val="Sraopastraipa"/>
        <w:numPr>
          <w:ilvl w:val="0"/>
          <w:numId w:val="2"/>
        </w:numPr>
        <w:tabs>
          <w:tab w:val="left" w:pos="1560"/>
        </w:tabs>
        <w:ind w:left="0" w:firstLine="1134"/>
        <w:jc w:val="both"/>
      </w:pPr>
      <w:r w:rsidRPr="00A15EE6">
        <w:rPr>
          <w:rFonts w:eastAsia="Times New Roman"/>
          <w:color w:val="000000" w:themeColor="text1"/>
        </w:rPr>
        <w:t>Įsigaliojus viešųjų įstaigų, kurių savininkė ar dalininkė, turinti daugiau negu pusę balsų visuotiniame dalininkų susirinkime, yra valstybė ar savivaldybė, vadovų ir darbuotojų darbo apmokėjimo įstatymui Nr. XIV-2349, įstaigos vadovui iki šio įstatymo įsigaliojimo nustatyta pareiginė alga ir darbuotojams taikytas bazinis darbo užmokestis negali būti sumažinti tol, kol jie eina tas pačias pareigas.</w:t>
      </w:r>
    </w:p>
    <w:p w14:paraId="1E1A2349" w14:textId="77777777" w:rsidR="0023440F" w:rsidRPr="00A15EE6" w:rsidRDefault="0023440F">
      <w:r w:rsidRPr="00A15EE6">
        <w:br w:type="page"/>
      </w:r>
    </w:p>
    <w:p w14:paraId="206B0467" w14:textId="77777777" w:rsidR="00E57FA6" w:rsidRPr="00A15EE6" w:rsidRDefault="00E57FA6" w:rsidP="00E57FA6">
      <w:pPr>
        <w:spacing w:line="276" w:lineRule="auto"/>
        <w:ind w:firstLine="5387"/>
        <w:jc w:val="both"/>
      </w:pPr>
      <w:r w:rsidRPr="00A15EE6">
        <w:lastRenderedPageBreak/>
        <w:t>Kauno informacinių technologijų mokyklos</w:t>
      </w:r>
    </w:p>
    <w:p w14:paraId="4494B1B8" w14:textId="77777777" w:rsidR="00E57FA6" w:rsidRPr="00A15EE6" w:rsidRDefault="00E57FA6" w:rsidP="00E57FA6">
      <w:pPr>
        <w:spacing w:line="276" w:lineRule="auto"/>
        <w:ind w:firstLine="5387"/>
        <w:jc w:val="both"/>
      </w:pPr>
      <w:r w:rsidRPr="00A15EE6">
        <w:t>Darbuotojų darbo apmokėjimo sistemos</w:t>
      </w:r>
    </w:p>
    <w:p w14:paraId="1772B291" w14:textId="642F5900" w:rsidR="00E57FA6" w:rsidRPr="00A15EE6" w:rsidRDefault="00E57FA6" w:rsidP="00E57FA6">
      <w:pPr>
        <w:spacing w:line="276" w:lineRule="auto"/>
        <w:ind w:firstLine="5387"/>
        <w:jc w:val="both"/>
      </w:pPr>
      <w:r w:rsidRPr="00A15EE6">
        <w:t>Priedas Nr. 1</w:t>
      </w:r>
    </w:p>
    <w:p w14:paraId="3F1E06AB" w14:textId="0CC91DB4" w:rsidR="0CA1993B" w:rsidRPr="00A15EE6" w:rsidRDefault="0CA1993B" w:rsidP="0CA1993B">
      <w:pPr>
        <w:tabs>
          <w:tab w:val="left" w:pos="993"/>
        </w:tabs>
        <w:spacing w:line="276" w:lineRule="auto"/>
        <w:ind w:left="5529" w:right="-20"/>
        <w:jc w:val="both"/>
        <w:rPr>
          <w:sz w:val="16"/>
          <w:szCs w:val="16"/>
        </w:rPr>
      </w:pPr>
      <w:r w:rsidRPr="00A15EE6">
        <w:rPr>
          <w:sz w:val="16"/>
          <w:szCs w:val="16"/>
        </w:rPr>
        <w:t xml:space="preserve"> </w:t>
      </w:r>
      <w:r w:rsidRPr="00A15EE6">
        <w:rPr>
          <w:color w:val="000000" w:themeColor="text1"/>
          <w:sz w:val="18"/>
          <w:szCs w:val="18"/>
        </w:rPr>
        <w:t xml:space="preserve"> </w:t>
      </w:r>
    </w:p>
    <w:p w14:paraId="0C0B85D7" w14:textId="2A150785" w:rsidR="0CA1993B" w:rsidRPr="00A15EE6" w:rsidRDefault="0CA1993B" w:rsidP="0CA1993B">
      <w:pPr>
        <w:ind w:left="-20" w:right="-20"/>
        <w:jc w:val="center"/>
      </w:pPr>
      <w:r w:rsidRPr="00A15EE6">
        <w:rPr>
          <w:b/>
          <w:bCs/>
          <w:color w:val="000000" w:themeColor="text1"/>
        </w:rPr>
        <w:t>PAREIGYBIŲ GRUPĖS IR LYGIAI</w:t>
      </w:r>
    </w:p>
    <w:p w14:paraId="5E3D8B95" w14:textId="3634FE2D" w:rsidR="0CA1993B" w:rsidRPr="00A15EE6" w:rsidRDefault="0CA1993B" w:rsidP="0CA1993B">
      <w:pPr>
        <w:ind w:left="-20" w:right="-20"/>
        <w:jc w:val="center"/>
      </w:pPr>
      <w:r w:rsidRPr="00A15EE6">
        <w:rPr>
          <w:color w:val="000000" w:themeColor="text1"/>
          <w:sz w:val="27"/>
          <w:szCs w:val="27"/>
        </w:rPr>
        <w:t xml:space="preserve"> </w:t>
      </w:r>
    </w:p>
    <w:tbl>
      <w:tblPr>
        <w:tblW w:w="9540" w:type="dxa"/>
        <w:tblLayout w:type="fixed"/>
        <w:tblLook w:val="06A0" w:firstRow="1" w:lastRow="0" w:firstColumn="1" w:lastColumn="0" w:noHBand="1" w:noVBand="1"/>
      </w:tblPr>
      <w:tblGrid>
        <w:gridCol w:w="7215"/>
        <w:gridCol w:w="2325"/>
      </w:tblGrid>
      <w:tr w:rsidR="0CA1993B" w:rsidRPr="00A15EE6" w14:paraId="030DFCFE" w14:textId="77777777" w:rsidTr="77B4DAC1">
        <w:trPr>
          <w:trHeight w:val="615"/>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690755" w14:textId="2BB7B600" w:rsidR="0CA1993B" w:rsidRPr="00A15EE6" w:rsidRDefault="0CA1993B" w:rsidP="0CA1993B">
            <w:pPr>
              <w:ind w:left="-20" w:right="-20"/>
              <w:jc w:val="center"/>
            </w:pPr>
            <w:r w:rsidRPr="00A15EE6">
              <w:t>Pareigybių grupės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F395EF" w14:textId="0FB73E3C" w:rsidR="0CA1993B" w:rsidRPr="00A15EE6" w:rsidRDefault="0CA1993B" w:rsidP="0CA1993B">
            <w:pPr>
              <w:ind w:left="-20" w:right="-20"/>
              <w:jc w:val="center"/>
            </w:pPr>
            <w:r w:rsidRPr="00A15EE6">
              <w:t>Pareigybių lygiai</w:t>
            </w:r>
          </w:p>
        </w:tc>
      </w:tr>
      <w:tr w:rsidR="0CA1993B" w:rsidRPr="00A15EE6" w14:paraId="7525A780"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36E21A" w14:textId="57F472F2" w:rsidR="0CA1993B" w:rsidRPr="00A15EE6" w:rsidRDefault="0CA1993B" w:rsidP="0CA1993B">
            <w:pPr>
              <w:ind w:left="-20" w:right="-20"/>
              <w:jc w:val="center"/>
            </w:pPr>
            <w:r w:rsidRPr="00A15EE6">
              <w:t>1</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36DF2E" w14:textId="70B87D50" w:rsidR="0CA1993B" w:rsidRPr="00A15EE6" w:rsidRDefault="0CA1993B" w:rsidP="0CA1993B">
            <w:pPr>
              <w:ind w:left="-20" w:right="-20"/>
              <w:jc w:val="center"/>
            </w:pPr>
            <w:r w:rsidRPr="00A15EE6">
              <w:t>2</w:t>
            </w:r>
          </w:p>
        </w:tc>
      </w:tr>
      <w:tr w:rsidR="0CA1993B" w:rsidRPr="00A15EE6" w14:paraId="29745AB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8D1C2" w14:textId="3CEB385B" w:rsidR="0CA1993B" w:rsidRPr="00A15EE6" w:rsidRDefault="0CA1993B" w:rsidP="0CA1993B">
            <w:pPr>
              <w:ind w:left="-20" w:right="-20"/>
              <w:jc w:val="both"/>
            </w:pPr>
            <w:r w:rsidRPr="00A15EE6">
              <w:rPr>
                <w:b/>
                <w:bCs/>
              </w:rPr>
              <w:t>Vadovai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48450F" w14:textId="6072E493" w:rsidR="0CA1993B" w:rsidRPr="00A15EE6" w:rsidRDefault="0CA1993B" w:rsidP="0CA1993B">
            <w:pPr>
              <w:ind w:left="-20" w:right="-20"/>
              <w:jc w:val="both"/>
            </w:pPr>
            <w:r w:rsidRPr="00A15EE6">
              <w:t xml:space="preserve"> </w:t>
            </w:r>
          </w:p>
        </w:tc>
      </w:tr>
      <w:tr w:rsidR="0CA1993B" w:rsidRPr="00A15EE6" w14:paraId="7C705A40"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87C410" w14:textId="6B7469B2" w:rsidR="0CA1993B" w:rsidRPr="00A15EE6" w:rsidRDefault="0CA1993B" w:rsidP="0CA1993B">
            <w:pPr>
              <w:ind w:left="-20" w:right="-20"/>
              <w:jc w:val="both"/>
            </w:pPr>
            <w:r w:rsidRPr="00A15EE6">
              <w:rPr>
                <w:color w:val="000000" w:themeColor="text1"/>
              </w:rPr>
              <w:t>Direktorius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E6C4E6" w14:textId="2D7FEEE5" w:rsidR="0CA1993B" w:rsidRPr="00A15EE6" w:rsidRDefault="0CA1993B" w:rsidP="0CA1993B">
            <w:pPr>
              <w:ind w:left="-20" w:right="-20"/>
              <w:jc w:val="center"/>
            </w:pPr>
            <w:r w:rsidRPr="00A15EE6">
              <w:rPr>
                <w:color w:val="000000" w:themeColor="text1"/>
              </w:rPr>
              <w:t>(A2)</w:t>
            </w:r>
          </w:p>
        </w:tc>
      </w:tr>
      <w:tr w:rsidR="0CA1993B" w:rsidRPr="00A15EE6" w14:paraId="75A20A41"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2C1E4" w14:textId="4B5C544C" w:rsidR="0CA1993B" w:rsidRPr="00A15EE6" w:rsidRDefault="0CA1993B" w:rsidP="0CA1993B">
            <w:pPr>
              <w:ind w:left="-20" w:right="-20"/>
              <w:jc w:val="both"/>
            </w:pPr>
            <w:r w:rsidRPr="00A15EE6">
              <w:rPr>
                <w:b/>
                <w:bCs/>
              </w:rPr>
              <w:t>Vadovų pavaduotojai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714610" w14:textId="1FE6E844" w:rsidR="0CA1993B" w:rsidRPr="00A15EE6" w:rsidRDefault="0CA1993B" w:rsidP="0CA1993B">
            <w:pPr>
              <w:ind w:left="-20" w:right="-20"/>
              <w:jc w:val="both"/>
            </w:pPr>
            <w:r w:rsidRPr="00A15EE6">
              <w:t xml:space="preserve"> </w:t>
            </w:r>
          </w:p>
        </w:tc>
      </w:tr>
      <w:tr w:rsidR="0CA1993B" w:rsidRPr="00A15EE6" w14:paraId="41B14191"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3A7456" w14:textId="4BA19409" w:rsidR="0CA1993B" w:rsidRPr="00A15EE6" w:rsidRDefault="0CA1993B" w:rsidP="0CA1993B">
            <w:pPr>
              <w:ind w:left="-20" w:right="-20"/>
            </w:pPr>
            <w:r w:rsidRPr="00A15EE6">
              <w:rPr>
                <w:color w:val="000000" w:themeColor="text1"/>
              </w:rPr>
              <w:t>Direktoriaus pavaduotojas ugdymui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3F6014" w14:textId="58F7957F" w:rsidR="0CA1993B" w:rsidRPr="00A15EE6" w:rsidRDefault="0CA1993B" w:rsidP="0CA1993B">
            <w:pPr>
              <w:ind w:left="-20" w:right="-20"/>
              <w:jc w:val="center"/>
            </w:pPr>
            <w:r w:rsidRPr="00A15EE6">
              <w:rPr>
                <w:color w:val="000000" w:themeColor="text1"/>
              </w:rPr>
              <w:t>(A2)</w:t>
            </w:r>
          </w:p>
        </w:tc>
      </w:tr>
      <w:tr w:rsidR="0CA1993B" w:rsidRPr="00A15EE6" w14:paraId="63795EA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030E51" w14:textId="0E72FEAF" w:rsidR="0CA1993B" w:rsidRPr="00A15EE6" w:rsidRDefault="0CA1993B" w:rsidP="0CA1993B">
            <w:pPr>
              <w:ind w:left="-20" w:right="-20"/>
            </w:pPr>
            <w:r w:rsidRPr="00A15EE6">
              <w:rPr>
                <w:color w:val="000000" w:themeColor="text1"/>
              </w:rPr>
              <w:t>Direktoriaus pavaduotojas infrastruktūrai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D02A81" w14:textId="3BD56352" w:rsidR="0CA1993B" w:rsidRPr="00A15EE6" w:rsidRDefault="0CA1993B" w:rsidP="0CA1993B">
            <w:pPr>
              <w:ind w:left="-20" w:right="-20"/>
              <w:jc w:val="center"/>
            </w:pPr>
            <w:r w:rsidRPr="00A15EE6">
              <w:rPr>
                <w:color w:val="000000" w:themeColor="text1"/>
              </w:rPr>
              <w:t>(A2)</w:t>
            </w:r>
          </w:p>
        </w:tc>
      </w:tr>
      <w:tr w:rsidR="0CA1993B" w:rsidRPr="00A15EE6" w14:paraId="31A00F27"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321B9C" w14:textId="49F9BF31" w:rsidR="0CA1993B" w:rsidRPr="00A15EE6" w:rsidRDefault="0CA1993B" w:rsidP="0CA1993B">
            <w:pPr>
              <w:ind w:left="-20" w:right="-20"/>
            </w:pPr>
            <w:r w:rsidRPr="00A15EE6">
              <w:rPr>
                <w:b/>
                <w:bCs/>
              </w:rPr>
              <w:t>Skyrių vadovai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B995DF" w14:textId="214BF741" w:rsidR="0CA1993B" w:rsidRPr="00A15EE6" w:rsidRDefault="0CA1993B" w:rsidP="0CA1993B">
            <w:pPr>
              <w:ind w:left="-20" w:right="-20"/>
              <w:jc w:val="both"/>
            </w:pPr>
            <w:r w:rsidRPr="00A15EE6">
              <w:t xml:space="preserve"> </w:t>
            </w:r>
          </w:p>
        </w:tc>
      </w:tr>
      <w:tr w:rsidR="0CA1993B" w:rsidRPr="00A15EE6" w14:paraId="786138CE"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23289" w14:textId="7D14F206" w:rsidR="0CA1993B" w:rsidRPr="00A15EE6" w:rsidRDefault="0CA1993B" w:rsidP="0CA1993B">
            <w:r w:rsidRPr="00A15EE6">
              <w:rPr>
                <w:color w:val="000000" w:themeColor="text1"/>
              </w:rPr>
              <w:t>Vyriausiasis buhalteris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050E36" w14:textId="274B33A8" w:rsidR="0CA1993B" w:rsidRPr="00A15EE6" w:rsidRDefault="0CA1993B" w:rsidP="0CA1993B">
            <w:pPr>
              <w:ind w:left="-20" w:right="-20"/>
              <w:jc w:val="center"/>
            </w:pPr>
            <w:r w:rsidRPr="00A15EE6">
              <w:rPr>
                <w:color w:val="000000" w:themeColor="text1"/>
              </w:rPr>
              <w:t>(A2)</w:t>
            </w:r>
          </w:p>
        </w:tc>
      </w:tr>
      <w:tr w:rsidR="0CA1993B" w:rsidRPr="00A15EE6" w14:paraId="6172D936"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9A0CD" w14:textId="5A214E3E" w:rsidR="0CA1993B" w:rsidRPr="00A15EE6" w:rsidRDefault="0CA1993B" w:rsidP="0CA1993B">
            <w:pPr>
              <w:rPr>
                <w:color w:val="000000" w:themeColor="text1"/>
              </w:rPr>
            </w:pPr>
            <w:r w:rsidRPr="00A15EE6">
              <w:rPr>
                <w:color w:val="000000" w:themeColor="text1"/>
              </w:rPr>
              <w:t>Profesinio mokymo skyriaus vedėjas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DCD91" w14:textId="15B28E3B" w:rsidR="0CA1993B" w:rsidRPr="00A15EE6" w:rsidRDefault="0CA1993B" w:rsidP="0CA1993B">
            <w:pPr>
              <w:ind w:left="-20" w:right="-20"/>
              <w:jc w:val="center"/>
            </w:pPr>
            <w:r w:rsidRPr="00A15EE6">
              <w:rPr>
                <w:color w:val="000000" w:themeColor="text1"/>
              </w:rPr>
              <w:t>(A2)</w:t>
            </w:r>
          </w:p>
        </w:tc>
      </w:tr>
      <w:tr w:rsidR="0CA1993B" w:rsidRPr="00A15EE6" w14:paraId="1ED6EF67"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671C1" w14:textId="4E2CC613" w:rsidR="0CA1993B" w:rsidRPr="00A15EE6" w:rsidRDefault="0CA1993B" w:rsidP="0CA1993B">
            <w:pPr>
              <w:ind w:left="-20" w:right="-20"/>
            </w:pPr>
            <w:r w:rsidRPr="00A15EE6">
              <w:rPr>
                <w:color w:val="000000" w:themeColor="text1"/>
              </w:rPr>
              <w:t>Gimnazijos skyriaus vedėjas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8D49CE" w14:textId="19CFD708" w:rsidR="0CA1993B" w:rsidRPr="00A15EE6" w:rsidRDefault="0CA1993B" w:rsidP="0CA1993B">
            <w:pPr>
              <w:spacing w:line="259" w:lineRule="auto"/>
              <w:ind w:left="-20" w:right="-20"/>
              <w:jc w:val="center"/>
              <w:rPr>
                <w:color w:val="000000" w:themeColor="text1"/>
              </w:rPr>
            </w:pPr>
            <w:r w:rsidRPr="00A15EE6">
              <w:rPr>
                <w:color w:val="000000" w:themeColor="text1"/>
              </w:rPr>
              <w:t>(A2)</w:t>
            </w:r>
          </w:p>
        </w:tc>
      </w:tr>
      <w:tr w:rsidR="001A76CD" w:rsidRPr="00A15EE6" w14:paraId="3881CF74" w14:textId="77777777" w:rsidTr="00172653">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F30CE61" w14:textId="7C4FD98B" w:rsidR="001A76CD" w:rsidRPr="00A15EE6" w:rsidRDefault="001A76CD" w:rsidP="001A76CD">
            <w:pPr>
              <w:ind w:left="-20" w:right="-20"/>
              <w:rPr>
                <w:color w:val="000000" w:themeColor="text1"/>
              </w:rPr>
            </w:pPr>
            <w:r w:rsidRPr="00A15EE6">
              <w:rPr>
                <w:color w:val="000000" w:themeColor="text1"/>
              </w:rPr>
              <w:t>Administravimo skyriaus vedėjas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6A2107" w14:textId="51414186" w:rsidR="001A76CD" w:rsidRPr="00A15EE6" w:rsidRDefault="001A76CD" w:rsidP="001A76CD">
            <w:pPr>
              <w:spacing w:line="259" w:lineRule="auto"/>
              <w:ind w:left="-20" w:right="-20"/>
              <w:jc w:val="center"/>
              <w:rPr>
                <w:color w:val="000000" w:themeColor="text1"/>
              </w:rPr>
            </w:pPr>
            <w:r w:rsidRPr="00A15EE6">
              <w:rPr>
                <w:color w:val="000000" w:themeColor="text1"/>
              </w:rPr>
              <w:t>(A2)</w:t>
            </w:r>
          </w:p>
        </w:tc>
      </w:tr>
      <w:tr w:rsidR="001A76CD" w:rsidRPr="00A15EE6" w14:paraId="44F1E9B1" w14:textId="77777777" w:rsidTr="00172653">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ED5E693" w14:textId="1E59A056" w:rsidR="001A76CD" w:rsidRPr="00A15EE6" w:rsidRDefault="001A76CD" w:rsidP="001A76CD">
            <w:pPr>
              <w:ind w:left="-20" w:right="-20"/>
              <w:rPr>
                <w:color w:val="000000" w:themeColor="text1"/>
              </w:rPr>
            </w:pPr>
            <w:r w:rsidRPr="00A15EE6">
              <w:rPr>
                <w:color w:val="000000" w:themeColor="text1"/>
              </w:rPr>
              <w:t>Tęstinio mokymo skyriaus vedėjas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FB978D" w14:textId="4F7B8B12" w:rsidR="001A76CD" w:rsidRPr="00A15EE6" w:rsidRDefault="001A76CD" w:rsidP="001A76CD">
            <w:pPr>
              <w:spacing w:line="259" w:lineRule="auto"/>
              <w:ind w:left="-20" w:right="-20"/>
              <w:jc w:val="center"/>
              <w:rPr>
                <w:color w:val="000000" w:themeColor="text1"/>
              </w:rPr>
            </w:pPr>
            <w:r w:rsidRPr="00A15EE6">
              <w:rPr>
                <w:color w:val="000000" w:themeColor="text1"/>
              </w:rPr>
              <w:t>(A2)</w:t>
            </w:r>
          </w:p>
        </w:tc>
      </w:tr>
      <w:tr w:rsidR="0CA1993B" w:rsidRPr="00A15EE6" w14:paraId="0EF35100"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914D1" w14:textId="3A32CF4E" w:rsidR="0CA1993B" w:rsidRPr="00A15EE6" w:rsidRDefault="0CA1993B" w:rsidP="0CA1993B">
            <w:pPr>
              <w:rPr>
                <w:b/>
                <w:bCs/>
                <w:color w:val="000000" w:themeColor="text1"/>
              </w:rPr>
            </w:pPr>
            <w:r w:rsidRPr="00A15EE6">
              <w:rPr>
                <w:b/>
                <w:bCs/>
                <w:color w:val="000000" w:themeColor="text1"/>
              </w:rPr>
              <w:t>Kitų padalinių vadovai, vedėjai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326D29" w14:textId="4831ABD9" w:rsidR="0CA1993B" w:rsidRPr="00A15EE6" w:rsidRDefault="0CA1993B" w:rsidP="0CA1993B">
            <w:pPr>
              <w:jc w:val="center"/>
              <w:rPr>
                <w:color w:val="000000" w:themeColor="text1"/>
              </w:rPr>
            </w:pPr>
          </w:p>
        </w:tc>
      </w:tr>
      <w:tr w:rsidR="0CA1993B" w:rsidRPr="00A15EE6" w14:paraId="50221ED9"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4310F2" w14:textId="1C3C17D2" w:rsidR="0CA1993B" w:rsidRPr="00A15EE6" w:rsidRDefault="0CA1993B" w:rsidP="0CA1993B">
            <w:pPr>
              <w:ind w:left="-20" w:right="-20"/>
            </w:pPr>
            <w:r w:rsidRPr="00A15EE6">
              <w:rPr>
                <w:color w:val="000000" w:themeColor="text1"/>
              </w:rPr>
              <w:t>Projekto vadovas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D43833" w14:textId="7626E50E" w:rsidR="0CA1993B" w:rsidRPr="00A15EE6" w:rsidRDefault="0CA1993B" w:rsidP="0CA1993B">
            <w:pPr>
              <w:ind w:left="-20" w:right="-20"/>
              <w:jc w:val="center"/>
            </w:pPr>
            <w:r w:rsidRPr="00A15EE6">
              <w:t>(A2)</w:t>
            </w:r>
          </w:p>
        </w:tc>
      </w:tr>
      <w:tr w:rsidR="0CA1993B" w:rsidRPr="00A15EE6" w14:paraId="20745D1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CA6CA" w14:textId="61D14E0A" w:rsidR="0CA1993B" w:rsidRPr="00A15EE6" w:rsidRDefault="0CA1993B" w:rsidP="0CA1993B">
            <w:pPr>
              <w:rPr>
                <w:b/>
                <w:bCs/>
                <w:color w:val="000000" w:themeColor="text1"/>
              </w:rPr>
            </w:pPr>
            <w:r w:rsidRPr="00A15EE6">
              <w:rPr>
                <w:b/>
                <w:bCs/>
                <w:color w:val="000000" w:themeColor="text1"/>
              </w:rPr>
              <w:t>Specialistai, pedagogai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1BDEF" w14:textId="271F56D1" w:rsidR="0CA1993B" w:rsidRPr="00A15EE6" w:rsidRDefault="0CA1993B" w:rsidP="0CA1993B">
            <w:pPr>
              <w:jc w:val="center"/>
              <w:rPr>
                <w:color w:val="000000" w:themeColor="text1"/>
              </w:rPr>
            </w:pPr>
          </w:p>
        </w:tc>
      </w:tr>
      <w:tr w:rsidR="0CA1993B" w:rsidRPr="00A15EE6" w14:paraId="513F4BCA"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9B6496" w14:textId="49F3523D" w:rsidR="0CA1993B" w:rsidRPr="00A15EE6" w:rsidRDefault="0CA1993B" w:rsidP="0CA1993B">
            <w:pPr>
              <w:ind w:left="-20" w:right="-20"/>
            </w:pPr>
            <w:r w:rsidRPr="00A15EE6">
              <w:rPr>
                <w:color w:val="000000" w:themeColor="text1"/>
              </w:rPr>
              <w:t>Socialinis pedagogas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26FB62" w14:textId="7ACE8C6B" w:rsidR="0CA1993B" w:rsidRPr="00A15EE6" w:rsidRDefault="0CA1993B" w:rsidP="0CA1993B">
            <w:pPr>
              <w:ind w:left="-20" w:right="-20"/>
              <w:jc w:val="center"/>
            </w:pPr>
            <w:r w:rsidRPr="00A15EE6">
              <w:rPr>
                <w:color w:val="000000" w:themeColor="text1"/>
              </w:rPr>
              <w:t>(A2)</w:t>
            </w:r>
          </w:p>
        </w:tc>
      </w:tr>
      <w:tr w:rsidR="0CA1993B" w:rsidRPr="00A15EE6" w14:paraId="2F693A8E"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5387CA" w14:textId="135A7814" w:rsidR="0CA1993B" w:rsidRPr="00A15EE6" w:rsidRDefault="0CA1993B" w:rsidP="0CA1993B">
            <w:pPr>
              <w:ind w:left="-20" w:right="-20"/>
              <w:rPr>
                <w:color w:val="000000" w:themeColor="text1"/>
              </w:rPr>
            </w:pPr>
            <w:r w:rsidRPr="00A15EE6">
              <w:rPr>
                <w:color w:val="000000" w:themeColor="text1"/>
              </w:rPr>
              <w:t>Psichologas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EC6FF" w14:textId="3B24ECF6" w:rsidR="0CA1993B" w:rsidRPr="00A15EE6" w:rsidRDefault="0CA1993B" w:rsidP="0CA1993B">
            <w:pPr>
              <w:ind w:left="-20" w:right="-20"/>
              <w:jc w:val="center"/>
              <w:rPr>
                <w:color w:val="000000" w:themeColor="text1"/>
              </w:rPr>
            </w:pPr>
            <w:r w:rsidRPr="00A15EE6">
              <w:rPr>
                <w:color w:val="000000" w:themeColor="text1"/>
              </w:rPr>
              <w:t>(A1)</w:t>
            </w:r>
          </w:p>
        </w:tc>
      </w:tr>
      <w:tr w:rsidR="0CA1993B" w:rsidRPr="00A15EE6" w14:paraId="04AEA677"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ACD310" w14:textId="023B1E85" w:rsidR="0CA1993B" w:rsidRPr="00A15EE6" w:rsidRDefault="0CA1993B" w:rsidP="0CA1993B">
            <w:pPr>
              <w:ind w:left="-20" w:right="-20"/>
              <w:rPr>
                <w:color w:val="000000" w:themeColor="text1"/>
              </w:rPr>
            </w:pPr>
            <w:r w:rsidRPr="00A15EE6">
              <w:rPr>
                <w:color w:val="000000" w:themeColor="text1"/>
              </w:rPr>
              <w:t>Karjeros specialistas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6C28A2" w14:textId="41C8FF36" w:rsidR="0CA1993B" w:rsidRPr="00A15EE6" w:rsidRDefault="0CA1993B" w:rsidP="0CA1993B">
            <w:pPr>
              <w:ind w:left="-20" w:right="-20"/>
              <w:jc w:val="center"/>
            </w:pPr>
            <w:r w:rsidRPr="00A15EE6">
              <w:rPr>
                <w:color w:val="000000" w:themeColor="text1"/>
              </w:rPr>
              <w:t>(A2)</w:t>
            </w:r>
          </w:p>
        </w:tc>
      </w:tr>
      <w:tr w:rsidR="07EECD4E" w:rsidRPr="00A15EE6" w14:paraId="72D1888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903E5F" w14:textId="66AC590C" w:rsidR="07EECD4E" w:rsidRPr="00A15EE6" w:rsidRDefault="07EECD4E" w:rsidP="07EECD4E">
            <w:r w:rsidRPr="00A15EE6">
              <w:t>Metodininkas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B79713" w14:textId="4BB0E2AD" w:rsidR="07EECD4E" w:rsidRPr="00A15EE6" w:rsidRDefault="07EECD4E" w:rsidP="07EECD4E">
            <w:pPr>
              <w:ind w:left="-20" w:right="-20"/>
              <w:jc w:val="center"/>
              <w:rPr>
                <w:color w:val="000000" w:themeColor="text1"/>
              </w:rPr>
            </w:pPr>
            <w:r w:rsidRPr="00A15EE6">
              <w:rPr>
                <w:color w:val="000000" w:themeColor="text1"/>
              </w:rPr>
              <w:t>(A2)</w:t>
            </w:r>
          </w:p>
        </w:tc>
      </w:tr>
      <w:tr w:rsidR="0CA1993B" w:rsidRPr="00A15EE6" w14:paraId="5B28EF5C"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30DA6" w14:textId="5926D94B" w:rsidR="0CA1993B" w:rsidRPr="00A15EE6" w:rsidRDefault="0CA1993B" w:rsidP="0CA1993B">
            <w:pPr>
              <w:ind w:left="-20" w:right="-20"/>
              <w:jc w:val="both"/>
            </w:pPr>
            <w:r w:rsidRPr="00A15EE6">
              <w:t>Mokytojai, dirbantys pagal bendrojo ugdymo programą</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44FD8" w14:textId="2C165125" w:rsidR="0CA1993B" w:rsidRPr="00A15EE6" w:rsidRDefault="0CA1993B" w:rsidP="0CA1993B">
            <w:pPr>
              <w:ind w:left="-20" w:right="-20"/>
              <w:jc w:val="center"/>
            </w:pPr>
            <w:r w:rsidRPr="00A15EE6">
              <w:rPr>
                <w:color w:val="000000" w:themeColor="text1"/>
              </w:rPr>
              <w:t>(A2)</w:t>
            </w:r>
          </w:p>
        </w:tc>
      </w:tr>
      <w:tr w:rsidR="0CA1993B" w:rsidRPr="00A15EE6" w14:paraId="220A632A"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DE418" w14:textId="1E7D0410" w:rsidR="0CA1993B" w:rsidRPr="00A15EE6" w:rsidRDefault="0CA1993B" w:rsidP="0CA1993B">
            <w:pPr>
              <w:ind w:left="-20" w:right="-20"/>
              <w:jc w:val="both"/>
            </w:pPr>
            <w:r w:rsidRPr="00A15EE6">
              <w:t>Mokytojai, dirbantys pagal profesinio mokymo programą</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FCF246" w14:textId="79EB1407" w:rsidR="0CA1993B" w:rsidRPr="00A15EE6" w:rsidRDefault="0CA1993B" w:rsidP="0CA1993B">
            <w:pPr>
              <w:ind w:left="-20" w:right="-20"/>
              <w:jc w:val="center"/>
            </w:pPr>
            <w:r w:rsidRPr="00A15EE6">
              <w:rPr>
                <w:color w:val="000000" w:themeColor="text1"/>
              </w:rPr>
              <w:t>(A2)</w:t>
            </w:r>
          </w:p>
        </w:tc>
      </w:tr>
      <w:tr w:rsidR="0CA1993B" w:rsidRPr="00A15EE6" w14:paraId="51DE2C68"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3A422" w14:textId="41DA291E" w:rsidR="0CA1993B" w:rsidRPr="00A15EE6" w:rsidRDefault="0CA1993B" w:rsidP="0CA1993B">
            <w:pPr>
              <w:rPr>
                <w:color w:val="000000" w:themeColor="text1"/>
              </w:rPr>
            </w:pPr>
            <w:r w:rsidRPr="00A15EE6">
              <w:rPr>
                <w:b/>
                <w:bCs/>
              </w:rPr>
              <w:t>Kiti</w:t>
            </w:r>
            <w:r w:rsidRPr="00A15EE6">
              <w:rPr>
                <w:b/>
                <w:bCs/>
                <w:color w:val="000000" w:themeColor="text1"/>
              </w:rPr>
              <w:t xml:space="preserve"> specialistai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B9AAFC" w14:textId="6E220745" w:rsidR="0CA1993B" w:rsidRPr="00A15EE6" w:rsidRDefault="0CA1993B" w:rsidP="0CA1993B">
            <w:pPr>
              <w:jc w:val="center"/>
              <w:rPr>
                <w:color w:val="000000" w:themeColor="text1"/>
              </w:rPr>
            </w:pPr>
          </w:p>
        </w:tc>
      </w:tr>
      <w:tr w:rsidR="00660ED0" w:rsidRPr="00A15EE6" w14:paraId="7DD606B7"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BC56D7" w14:textId="20C6D9F6" w:rsidR="00660ED0" w:rsidRPr="00A15EE6" w:rsidRDefault="00660ED0" w:rsidP="00660ED0">
            <w:pPr>
              <w:ind w:left="-20" w:right="-20"/>
            </w:pPr>
            <w:r w:rsidRPr="00A15EE6">
              <w:t>Bibliotekininkas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5C3E7C" w14:textId="265A4A41" w:rsidR="00660ED0" w:rsidRPr="00A15EE6" w:rsidRDefault="00660ED0" w:rsidP="00660ED0">
            <w:pPr>
              <w:ind w:left="-20" w:right="-20"/>
              <w:jc w:val="center"/>
            </w:pPr>
            <w:r w:rsidRPr="00A15EE6">
              <w:rPr>
                <w:color w:val="000000" w:themeColor="text1"/>
              </w:rPr>
              <w:t>(A2)</w:t>
            </w:r>
          </w:p>
        </w:tc>
      </w:tr>
      <w:tr w:rsidR="00660ED0" w:rsidRPr="00A15EE6" w14:paraId="1317DA82" w14:textId="77777777" w:rsidTr="001501C5">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639F39" w14:textId="77777777" w:rsidR="00660ED0" w:rsidRPr="00A15EE6" w:rsidRDefault="00660ED0" w:rsidP="001501C5">
            <w:pPr>
              <w:rPr>
                <w:color w:val="000000" w:themeColor="text1"/>
              </w:rPr>
            </w:pPr>
            <w:r w:rsidRPr="00A15EE6">
              <w:rPr>
                <w:color w:val="000000" w:themeColor="text1"/>
              </w:rPr>
              <w:t>Viešųjų pirkimų organizatorius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E025D2" w14:textId="77777777" w:rsidR="00660ED0" w:rsidRPr="00A15EE6" w:rsidRDefault="00660ED0" w:rsidP="001501C5">
            <w:pPr>
              <w:ind w:left="-20" w:right="-20"/>
              <w:jc w:val="center"/>
            </w:pPr>
            <w:r w:rsidRPr="00A15EE6">
              <w:rPr>
                <w:color w:val="000000" w:themeColor="text1"/>
              </w:rPr>
              <w:t>(A2)</w:t>
            </w:r>
          </w:p>
        </w:tc>
      </w:tr>
      <w:tr w:rsidR="00660ED0" w:rsidRPr="00A15EE6" w14:paraId="1514BC0E"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C93A5B" w14:textId="46158261" w:rsidR="00660ED0" w:rsidRPr="00A15EE6" w:rsidRDefault="00660ED0" w:rsidP="00660ED0">
            <w:pPr>
              <w:ind w:left="-20" w:right="-20"/>
            </w:pPr>
            <w:r w:rsidRPr="00A15EE6">
              <w:t>Plėtros (vystymo) skyriaus specialistas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D0A348" w14:textId="12333B66" w:rsidR="00660ED0" w:rsidRPr="00A15EE6" w:rsidRDefault="00660ED0" w:rsidP="00660ED0">
            <w:pPr>
              <w:ind w:left="-20" w:right="-20"/>
              <w:jc w:val="center"/>
            </w:pPr>
            <w:r w:rsidRPr="00A15EE6">
              <w:rPr>
                <w:color w:val="000000" w:themeColor="text1"/>
              </w:rPr>
              <w:t>(A2)</w:t>
            </w:r>
          </w:p>
        </w:tc>
      </w:tr>
      <w:tr w:rsidR="00660ED0" w:rsidRPr="00A15EE6" w14:paraId="30A82056"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4AB353" w14:textId="35C1DB55" w:rsidR="00660ED0" w:rsidRPr="00A15EE6" w:rsidRDefault="00660ED0" w:rsidP="00660ED0">
            <w:pPr>
              <w:ind w:left="-20" w:right="-20"/>
            </w:pPr>
            <w:r w:rsidRPr="00A15EE6">
              <w:t>Buhalteris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106C4" w14:textId="7851FC2B" w:rsidR="00660ED0" w:rsidRPr="00A15EE6" w:rsidRDefault="00660ED0" w:rsidP="00660ED0">
            <w:pPr>
              <w:ind w:left="-20" w:right="-20"/>
              <w:jc w:val="center"/>
            </w:pPr>
            <w:r w:rsidRPr="00A15EE6">
              <w:rPr>
                <w:color w:val="000000" w:themeColor="text1"/>
              </w:rPr>
              <w:t>(A2)</w:t>
            </w:r>
          </w:p>
        </w:tc>
      </w:tr>
      <w:tr w:rsidR="00660ED0" w:rsidRPr="00A15EE6" w14:paraId="11F0BD16"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16A86" w14:textId="723CD5A7" w:rsidR="00660ED0" w:rsidRPr="00A15EE6" w:rsidRDefault="00660ED0" w:rsidP="00660ED0">
            <w:pPr>
              <w:ind w:left="-20" w:right="-20"/>
            </w:pPr>
            <w:r w:rsidRPr="00A15EE6">
              <w:t>Ekonomistas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C91E9" w14:textId="55035521" w:rsidR="00660ED0" w:rsidRPr="00A15EE6" w:rsidRDefault="00660ED0" w:rsidP="00660ED0">
            <w:pPr>
              <w:ind w:left="-20" w:right="-20"/>
              <w:jc w:val="center"/>
            </w:pPr>
            <w:r w:rsidRPr="00A15EE6">
              <w:rPr>
                <w:color w:val="000000" w:themeColor="text1"/>
              </w:rPr>
              <w:t>(A2)</w:t>
            </w:r>
          </w:p>
        </w:tc>
      </w:tr>
      <w:tr w:rsidR="00660ED0" w:rsidRPr="00A15EE6" w14:paraId="0208B03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F64DDB" w14:textId="033F16B2" w:rsidR="00660ED0" w:rsidRPr="00A15EE6" w:rsidRDefault="00660ED0" w:rsidP="00660ED0">
            <w:pPr>
              <w:ind w:left="-20" w:right="-20"/>
            </w:pPr>
            <w:r w:rsidRPr="00A15EE6">
              <w:t>Personalo specialistas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AB939" w14:textId="35A28D00" w:rsidR="00660ED0" w:rsidRPr="00A15EE6" w:rsidRDefault="00660ED0" w:rsidP="00660ED0">
            <w:pPr>
              <w:ind w:left="-20" w:right="-20"/>
              <w:jc w:val="center"/>
            </w:pPr>
            <w:r w:rsidRPr="00A15EE6">
              <w:rPr>
                <w:color w:val="000000" w:themeColor="text1"/>
              </w:rPr>
              <w:t>(A2)</w:t>
            </w:r>
          </w:p>
        </w:tc>
      </w:tr>
      <w:tr w:rsidR="00660ED0" w:rsidRPr="00A15EE6" w14:paraId="3927C74C" w14:textId="77777777" w:rsidTr="001501C5">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72049" w14:textId="77777777" w:rsidR="00660ED0" w:rsidRPr="00A15EE6" w:rsidRDefault="00660ED0" w:rsidP="00660ED0">
            <w:r w:rsidRPr="00A15EE6">
              <w:t>Viešųjų ryšių specialistas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E9C1D" w14:textId="665CB066" w:rsidR="00660ED0" w:rsidRPr="00A15EE6" w:rsidRDefault="00660ED0" w:rsidP="00660ED0">
            <w:pPr>
              <w:ind w:left="-20" w:right="-20"/>
              <w:jc w:val="center"/>
            </w:pPr>
            <w:r w:rsidRPr="00A15EE6">
              <w:rPr>
                <w:color w:val="000000" w:themeColor="text1"/>
              </w:rPr>
              <w:t>(A2)</w:t>
            </w:r>
          </w:p>
        </w:tc>
      </w:tr>
      <w:tr w:rsidR="00660ED0" w:rsidRPr="00A15EE6" w14:paraId="051F16AA" w14:textId="77777777" w:rsidTr="001501C5">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E35EC4" w14:textId="77777777" w:rsidR="00660ED0" w:rsidRPr="00A15EE6" w:rsidRDefault="00660ED0" w:rsidP="001501C5">
            <w:pPr>
              <w:ind w:left="-20" w:right="-20"/>
            </w:pPr>
            <w:r w:rsidRPr="00A15EE6">
              <w:t>Darbų ir civilinės saugos inžinierius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B7615E" w14:textId="77777777" w:rsidR="00660ED0" w:rsidRPr="00A15EE6" w:rsidRDefault="00660ED0" w:rsidP="001501C5">
            <w:pPr>
              <w:ind w:left="-20" w:right="-20"/>
              <w:jc w:val="center"/>
            </w:pPr>
            <w:r w:rsidRPr="00A15EE6">
              <w:rPr>
                <w:color w:val="000000" w:themeColor="text1"/>
              </w:rPr>
              <w:t>(A2)</w:t>
            </w:r>
          </w:p>
        </w:tc>
      </w:tr>
      <w:tr w:rsidR="0CA1993B" w:rsidRPr="00A15EE6" w14:paraId="7AD5B7A3"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EB8C57" w14:textId="68551D9F" w:rsidR="0CA1993B" w:rsidRPr="00A15EE6" w:rsidRDefault="0CA1993B" w:rsidP="0CA1993B">
            <w:pPr>
              <w:ind w:left="-20" w:right="-20"/>
            </w:pPr>
            <w:r w:rsidRPr="00A15EE6">
              <w:rPr>
                <w:color w:val="000000" w:themeColor="text1"/>
              </w:rPr>
              <w:t>IT specialistas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13C2F" w14:textId="5DC97A07" w:rsidR="0CA1993B" w:rsidRPr="00A15EE6" w:rsidRDefault="0CA1993B" w:rsidP="0CA1993B">
            <w:pPr>
              <w:ind w:left="-20" w:right="-20"/>
              <w:jc w:val="center"/>
            </w:pPr>
            <w:r w:rsidRPr="00A15EE6">
              <w:rPr>
                <w:color w:val="000000" w:themeColor="text1"/>
              </w:rPr>
              <w:t>(B)</w:t>
            </w:r>
          </w:p>
        </w:tc>
      </w:tr>
      <w:tr w:rsidR="00E503C1" w:rsidRPr="00A15EE6" w14:paraId="56802EEA" w14:textId="77777777" w:rsidTr="00EF0EE7">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DADC79" w14:textId="77777777" w:rsidR="00E503C1" w:rsidRPr="00A15EE6" w:rsidRDefault="00E503C1" w:rsidP="00E503C1">
            <w:pPr>
              <w:ind w:left="-20" w:right="-20"/>
            </w:pPr>
            <w:r w:rsidRPr="00A15EE6">
              <w:t>Direktoriaus padėjėjas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490CE2" w14:textId="63528BDE" w:rsidR="00E503C1" w:rsidRPr="00A15EE6" w:rsidRDefault="00E503C1" w:rsidP="00E503C1">
            <w:pPr>
              <w:ind w:left="-20" w:right="-20"/>
              <w:jc w:val="center"/>
            </w:pPr>
            <w:r w:rsidRPr="00A15EE6">
              <w:t>(B)</w:t>
            </w:r>
          </w:p>
        </w:tc>
      </w:tr>
      <w:tr w:rsidR="0CA1993B" w:rsidRPr="00A15EE6" w14:paraId="43FE2D36"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65C345" w14:textId="4374B7A0" w:rsidR="0CA1993B" w:rsidRPr="00A15EE6" w:rsidRDefault="0CA1993B" w:rsidP="0CA1993B">
            <w:pPr>
              <w:rPr>
                <w:b/>
                <w:bCs/>
                <w:color w:val="000000" w:themeColor="text1"/>
              </w:rPr>
            </w:pPr>
            <w:r w:rsidRPr="00A15EE6">
              <w:rPr>
                <w:b/>
                <w:bCs/>
              </w:rPr>
              <w:t>Kvalifikuoti</w:t>
            </w:r>
            <w:r w:rsidRPr="00A15EE6">
              <w:rPr>
                <w:b/>
                <w:bCs/>
                <w:color w:val="000000" w:themeColor="text1"/>
              </w:rPr>
              <w:t xml:space="preserve"> darbuotojai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6B7367" w14:textId="50CB86EB" w:rsidR="0CA1993B" w:rsidRPr="00A15EE6" w:rsidRDefault="0CA1993B" w:rsidP="0CA1993B">
            <w:pPr>
              <w:jc w:val="center"/>
              <w:rPr>
                <w:color w:val="000000" w:themeColor="text1"/>
              </w:rPr>
            </w:pPr>
          </w:p>
        </w:tc>
      </w:tr>
      <w:tr w:rsidR="0CA1993B" w:rsidRPr="00A15EE6" w14:paraId="797DD0E3"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A66D36" w14:textId="1C80B4C6" w:rsidR="0CA1993B" w:rsidRPr="00A15EE6" w:rsidRDefault="0CA1993B" w:rsidP="0CA1993B">
            <w:pPr>
              <w:ind w:left="-20" w:right="-20"/>
            </w:pPr>
            <w:r w:rsidRPr="00A15EE6">
              <w:t>Mokymo dalies administratorius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859D4E" w14:textId="432783D9" w:rsidR="0CA1993B" w:rsidRPr="00A15EE6" w:rsidRDefault="0CA1993B" w:rsidP="0CA1993B">
            <w:pPr>
              <w:ind w:left="-20" w:right="-20"/>
              <w:jc w:val="center"/>
            </w:pPr>
            <w:r w:rsidRPr="00A15EE6">
              <w:t>(C)</w:t>
            </w:r>
          </w:p>
        </w:tc>
      </w:tr>
      <w:tr w:rsidR="0CA1993B" w:rsidRPr="00A15EE6" w14:paraId="7289273E"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BB1BF3" w14:textId="5D3421AD" w:rsidR="0CA1993B" w:rsidRPr="00A15EE6" w:rsidRDefault="0CA1993B" w:rsidP="0CA1993B">
            <w:pPr>
              <w:ind w:left="-20" w:right="-20"/>
            </w:pPr>
            <w:r w:rsidRPr="00A15EE6">
              <w:t>Archyvaras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0C0B5" w14:textId="79F00549" w:rsidR="0CA1993B" w:rsidRPr="00A15EE6" w:rsidRDefault="0CA1993B" w:rsidP="0CA1993B">
            <w:pPr>
              <w:ind w:left="-20" w:right="-20"/>
              <w:jc w:val="center"/>
            </w:pPr>
            <w:r w:rsidRPr="00A15EE6">
              <w:t>(C)</w:t>
            </w:r>
          </w:p>
        </w:tc>
      </w:tr>
      <w:tr w:rsidR="0CA1993B" w:rsidRPr="00A15EE6" w14:paraId="6A267ED2"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C99AA" w14:textId="4C72EC3C" w:rsidR="0CA1993B" w:rsidRPr="00A15EE6" w:rsidRDefault="0CA1993B" w:rsidP="0CA1993B">
            <w:pPr>
              <w:ind w:left="-20" w:right="-20"/>
            </w:pPr>
            <w:r w:rsidRPr="00A15EE6">
              <w:t>Elektrikas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42B73" w14:textId="43DC6C53" w:rsidR="0CA1993B" w:rsidRPr="00A15EE6" w:rsidRDefault="0CA1993B" w:rsidP="0CA1993B">
            <w:pPr>
              <w:ind w:left="-20" w:right="-20"/>
              <w:jc w:val="center"/>
            </w:pPr>
            <w:r w:rsidRPr="00A15EE6">
              <w:t>(C)</w:t>
            </w:r>
          </w:p>
        </w:tc>
      </w:tr>
      <w:tr w:rsidR="0CA1993B" w:rsidRPr="00A15EE6" w14:paraId="222B26E9"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08289" w14:textId="0DB26B4F" w:rsidR="0CA1993B" w:rsidRPr="00A15EE6" w:rsidRDefault="0CA1993B" w:rsidP="0CA1993B">
            <w:pPr>
              <w:ind w:left="-20" w:right="-20"/>
            </w:pPr>
            <w:r w:rsidRPr="00A15EE6">
              <w:rPr>
                <w:color w:val="000000" w:themeColor="text1"/>
              </w:rPr>
              <w:t>Vairuotojas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D9DBE3" w14:textId="65DB313D" w:rsidR="0CA1993B" w:rsidRPr="00A15EE6" w:rsidRDefault="0CA1993B" w:rsidP="0CA1993B">
            <w:pPr>
              <w:ind w:left="-20" w:right="-20"/>
              <w:jc w:val="center"/>
            </w:pPr>
            <w:r w:rsidRPr="00A15EE6">
              <w:rPr>
                <w:color w:val="000000" w:themeColor="text1"/>
              </w:rPr>
              <w:t>(C)</w:t>
            </w:r>
          </w:p>
        </w:tc>
      </w:tr>
      <w:tr w:rsidR="0CA1993B" w:rsidRPr="00A15EE6" w14:paraId="219E4C9D"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F9BBF" w14:textId="32D80A84" w:rsidR="0CA1993B" w:rsidRPr="00A15EE6" w:rsidRDefault="0CA1993B" w:rsidP="0CA1993B">
            <w:pPr>
              <w:rPr>
                <w:b/>
                <w:bCs/>
                <w:color w:val="000000" w:themeColor="text1"/>
              </w:rPr>
            </w:pPr>
            <w:r w:rsidRPr="00A15EE6">
              <w:rPr>
                <w:b/>
                <w:bCs/>
              </w:rPr>
              <w:t>Darbininkai</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FE65FD" w14:textId="4D0FA72F" w:rsidR="0CA1993B" w:rsidRPr="00A15EE6" w:rsidRDefault="0CA1993B" w:rsidP="0CA1993B">
            <w:pPr>
              <w:jc w:val="center"/>
              <w:rPr>
                <w:color w:val="000000" w:themeColor="text1"/>
              </w:rPr>
            </w:pPr>
          </w:p>
        </w:tc>
      </w:tr>
      <w:tr w:rsidR="0CA1993B" w:rsidRPr="00A15EE6" w14:paraId="628483EB"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CF8E23" w14:textId="1AD87C99" w:rsidR="0CA1993B" w:rsidRPr="00A15EE6" w:rsidRDefault="0CA1993B" w:rsidP="0CA1993B">
            <w:pPr>
              <w:ind w:left="-20" w:right="-20"/>
              <w:rPr>
                <w:color w:val="000000" w:themeColor="text1"/>
              </w:rPr>
            </w:pPr>
            <w:r w:rsidRPr="00A15EE6">
              <w:rPr>
                <w:color w:val="000000" w:themeColor="text1"/>
              </w:rPr>
              <w:lastRenderedPageBreak/>
              <w:t>Sandėlininkas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81B79" w14:textId="03445FCE" w:rsidR="0CA1993B" w:rsidRPr="00A15EE6" w:rsidRDefault="0CA1993B" w:rsidP="0CA1993B">
            <w:pPr>
              <w:ind w:left="-20" w:right="-20"/>
              <w:jc w:val="center"/>
            </w:pPr>
            <w:r w:rsidRPr="00A15EE6">
              <w:rPr>
                <w:color w:val="000000" w:themeColor="text1"/>
              </w:rPr>
              <w:t>(D)</w:t>
            </w:r>
          </w:p>
        </w:tc>
      </w:tr>
      <w:tr w:rsidR="0CA1993B" w:rsidRPr="00A15EE6" w14:paraId="4F8C5B2F"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01327" w14:textId="0A3384A7" w:rsidR="0CA1993B" w:rsidRPr="00A15EE6" w:rsidRDefault="0CA1993B" w:rsidP="0CA1993B">
            <w:pPr>
              <w:ind w:left="-20" w:right="-20"/>
            </w:pPr>
            <w:r w:rsidRPr="00A15EE6">
              <w:rPr>
                <w:color w:val="000000" w:themeColor="text1"/>
              </w:rPr>
              <w:t>Santechnikas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BE9F92" w14:textId="4E5AF41F" w:rsidR="0CA1993B" w:rsidRPr="00A15EE6" w:rsidRDefault="0CA1993B" w:rsidP="0CA1993B">
            <w:pPr>
              <w:ind w:left="-20" w:right="-20"/>
              <w:jc w:val="center"/>
            </w:pPr>
            <w:r w:rsidRPr="00A15EE6">
              <w:rPr>
                <w:color w:val="000000" w:themeColor="text1"/>
              </w:rPr>
              <w:t>(D)</w:t>
            </w:r>
          </w:p>
        </w:tc>
      </w:tr>
      <w:tr w:rsidR="0CA1993B" w:rsidRPr="00A15EE6" w14:paraId="25845853"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52D0D" w14:textId="3098903D" w:rsidR="0CA1993B" w:rsidRPr="00A15EE6" w:rsidRDefault="0CA1993B" w:rsidP="0CA1993B">
            <w:pPr>
              <w:rPr>
                <w:color w:val="000000" w:themeColor="text1"/>
              </w:rPr>
            </w:pPr>
            <w:r w:rsidRPr="00A15EE6">
              <w:rPr>
                <w:color w:val="000000" w:themeColor="text1"/>
              </w:rPr>
              <w:t>Darbininkas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12DC03" w14:textId="6D719738" w:rsidR="0CA1993B" w:rsidRPr="00A15EE6" w:rsidRDefault="0CA1993B" w:rsidP="0CA1993B">
            <w:pPr>
              <w:ind w:left="-20" w:right="-20"/>
              <w:jc w:val="center"/>
            </w:pPr>
            <w:r w:rsidRPr="00A15EE6">
              <w:rPr>
                <w:color w:val="000000" w:themeColor="text1"/>
              </w:rPr>
              <w:t>(D)</w:t>
            </w:r>
          </w:p>
        </w:tc>
      </w:tr>
      <w:tr w:rsidR="0CA1993B" w:rsidRPr="00A15EE6" w14:paraId="174B91E9"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FE7BEF" w14:textId="7EDA37D3" w:rsidR="0CA1993B" w:rsidRPr="00A15EE6" w:rsidRDefault="0CA1993B" w:rsidP="0CA1993B">
            <w:pPr>
              <w:ind w:left="-20" w:right="-20"/>
            </w:pPr>
            <w:r w:rsidRPr="00A15EE6">
              <w:rPr>
                <w:color w:val="000000" w:themeColor="text1"/>
              </w:rPr>
              <w:t>Budėtojas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06CED5" w14:textId="51DB05D3" w:rsidR="0CA1993B" w:rsidRPr="00A15EE6" w:rsidRDefault="0CA1993B" w:rsidP="0CA1993B">
            <w:pPr>
              <w:ind w:left="-20" w:right="-20"/>
              <w:jc w:val="center"/>
            </w:pPr>
            <w:r w:rsidRPr="00A15EE6">
              <w:rPr>
                <w:color w:val="000000" w:themeColor="text1"/>
              </w:rPr>
              <w:t>(D)</w:t>
            </w:r>
          </w:p>
        </w:tc>
      </w:tr>
      <w:tr w:rsidR="0CA1993B" w:rsidRPr="00A15EE6" w14:paraId="04C72DC4"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B005C" w14:textId="76EF8C47" w:rsidR="0CA1993B" w:rsidRPr="00A15EE6" w:rsidRDefault="0CA1993B" w:rsidP="0CA1993B">
            <w:pPr>
              <w:ind w:left="-20" w:right="-20"/>
            </w:pPr>
            <w:r w:rsidRPr="00A15EE6">
              <w:rPr>
                <w:color w:val="000000" w:themeColor="text1"/>
              </w:rPr>
              <w:t>Valytojas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03BD1A" w14:textId="0E48D39A" w:rsidR="0CA1993B" w:rsidRPr="00A15EE6" w:rsidRDefault="0CA1993B" w:rsidP="0CA1993B">
            <w:pPr>
              <w:ind w:left="-20" w:right="-20"/>
              <w:jc w:val="center"/>
            </w:pPr>
            <w:r w:rsidRPr="00A15EE6">
              <w:rPr>
                <w:color w:val="000000" w:themeColor="text1"/>
              </w:rPr>
              <w:t>(D)</w:t>
            </w:r>
          </w:p>
        </w:tc>
      </w:tr>
      <w:tr w:rsidR="0CA1993B" w:rsidRPr="00A15EE6" w14:paraId="13BFD767" w14:textId="77777777" w:rsidTr="77B4DAC1">
        <w:trPr>
          <w:trHeight w:val="300"/>
        </w:trPr>
        <w:tc>
          <w:tcPr>
            <w:tcW w:w="7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96B671" w14:textId="7B84015A" w:rsidR="0CA1993B" w:rsidRPr="00A15EE6" w:rsidRDefault="0CA1993B" w:rsidP="0CA1993B">
            <w:pPr>
              <w:ind w:left="-20" w:right="-20"/>
            </w:pPr>
            <w:r w:rsidRPr="00A15EE6">
              <w:rPr>
                <w:color w:val="000000" w:themeColor="text1"/>
              </w:rPr>
              <w:t>Kiemsargis</w:t>
            </w:r>
          </w:p>
        </w:tc>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53200" w14:textId="1598B69E" w:rsidR="0CA1993B" w:rsidRPr="00A15EE6" w:rsidRDefault="0CA1993B" w:rsidP="0CA1993B">
            <w:pPr>
              <w:ind w:left="-20" w:right="-20"/>
              <w:jc w:val="center"/>
            </w:pPr>
            <w:r w:rsidRPr="00A15EE6">
              <w:rPr>
                <w:color w:val="000000" w:themeColor="text1"/>
              </w:rPr>
              <w:t>(D)</w:t>
            </w:r>
          </w:p>
        </w:tc>
      </w:tr>
    </w:tbl>
    <w:p w14:paraId="1AA0E144" w14:textId="0331ED8A" w:rsidR="0CA1993B" w:rsidRPr="00A15EE6" w:rsidRDefault="0CA1993B" w:rsidP="0CA1993B">
      <w:pPr>
        <w:tabs>
          <w:tab w:val="left" w:pos="993"/>
        </w:tabs>
        <w:spacing w:line="276" w:lineRule="auto"/>
        <w:ind w:left="5529" w:right="-20"/>
        <w:jc w:val="both"/>
      </w:pPr>
      <w:r w:rsidRPr="00A15EE6">
        <w:t xml:space="preserve"> </w:t>
      </w:r>
    </w:p>
    <w:p w14:paraId="1D5A8971" w14:textId="2A49C8A0" w:rsidR="0CA1993B" w:rsidRPr="00A15EE6" w:rsidRDefault="0CA1993B" w:rsidP="0CA1993B">
      <w:pPr>
        <w:spacing w:line="360" w:lineRule="auto"/>
        <w:ind w:left="-20" w:right="-20" w:firstLine="1134"/>
        <w:jc w:val="both"/>
      </w:pPr>
      <w:r w:rsidRPr="00A15EE6">
        <w:t>Darbuotojų pareigybės yra 4 lygių:</w:t>
      </w:r>
    </w:p>
    <w:p w14:paraId="0B079888" w14:textId="61AA5A4C" w:rsidR="0CA1993B" w:rsidRPr="00A15EE6" w:rsidRDefault="0CA1993B" w:rsidP="0CA1993B">
      <w:pPr>
        <w:spacing w:line="360" w:lineRule="auto"/>
        <w:ind w:left="-20" w:right="-20" w:firstLine="1134"/>
        <w:jc w:val="both"/>
      </w:pPr>
      <w:r w:rsidRPr="00A15EE6">
        <w:t>1) A lygio – pareigybės, kurioms būtinas ne žemesnis kaip aukštasis išsilavinimas:</w:t>
      </w:r>
    </w:p>
    <w:p w14:paraId="511945E5" w14:textId="1429115D" w:rsidR="0CA1993B" w:rsidRPr="00A15EE6" w:rsidRDefault="0CA1993B" w:rsidP="0CA1993B">
      <w:pPr>
        <w:spacing w:line="360" w:lineRule="auto"/>
        <w:ind w:left="-20" w:right="-20" w:firstLine="1134"/>
        <w:jc w:val="both"/>
      </w:pPr>
      <w:r w:rsidRPr="00A15EE6">
        <w:t>a) A1 lygio – pareigybės, kurioms būtinas ne žemesnis kaip aukštasis universitetinis išsilavinimas su magistro kvalifikaciniu laipsniu ar jam lygiaverte aukštojo mokslo kvalifikacija;</w:t>
      </w:r>
    </w:p>
    <w:p w14:paraId="7C900CEC" w14:textId="3E42F4A4" w:rsidR="0CA1993B" w:rsidRPr="00A15EE6" w:rsidRDefault="0CA1993B" w:rsidP="0CA1993B">
      <w:pPr>
        <w:spacing w:line="360" w:lineRule="auto"/>
        <w:ind w:left="-20" w:right="-20" w:firstLine="1134"/>
        <w:jc w:val="both"/>
      </w:pPr>
      <w:r w:rsidRPr="00A15EE6">
        <w:t>b) A2 lygio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14:paraId="1087624C" w14:textId="0844A54C" w:rsidR="0CA1993B" w:rsidRPr="00A15EE6" w:rsidRDefault="0CA1993B" w:rsidP="0CA1993B">
      <w:pPr>
        <w:spacing w:line="360" w:lineRule="auto"/>
        <w:ind w:left="-20" w:right="-20" w:firstLine="1134"/>
        <w:jc w:val="both"/>
      </w:pPr>
      <w:r w:rsidRPr="00A15EE6">
        <w:t xml:space="preserve">2) </w:t>
      </w:r>
      <w:r w:rsidRPr="00A15EE6">
        <w:rPr>
          <w:u w:val="single"/>
        </w:rPr>
        <w:t>B lygio</w:t>
      </w:r>
      <w:r w:rsidRPr="00A15EE6">
        <w:t xml:space="preserve"> – pareigybės, kurioms būtinas ne žemesnis kaip aukštesnysis išsilavinimas, įgytas iki 2009 metų, ar specialusis vidurinis išsilavinimas, įgytas iki 1995 metų;</w:t>
      </w:r>
    </w:p>
    <w:p w14:paraId="64929E05" w14:textId="16FDE04A" w:rsidR="0CA1993B" w:rsidRPr="00A15EE6" w:rsidRDefault="0CA1993B" w:rsidP="0CA1993B">
      <w:pPr>
        <w:spacing w:line="360" w:lineRule="auto"/>
        <w:ind w:left="-20" w:right="-20" w:firstLine="1134"/>
        <w:jc w:val="both"/>
      </w:pPr>
      <w:r w:rsidRPr="00A15EE6">
        <w:t xml:space="preserve">3) </w:t>
      </w:r>
      <w:r w:rsidRPr="00A15EE6">
        <w:rPr>
          <w:u w:val="single"/>
        </w:rPr>
        <w:t>C lygio</w:t>
      </w:r>
      <w:r w:rsidRPr="00A15EE6">
        <w:t xml:space="preserve"> – pareigybės, kurioms būtinas ne žemesnis kaip vidurinis išsilavinimas ir (ar) įgyta profesinė kvalifikacija;</w:t>
      </w:r>
    </w:p>
    <w:p w14:paraId="7645AD98" w14:textId="3D1AD228" w:rsidR="0CA1993B" w:rsidRPr="00A15EE6" w:rsidRDefault="0CA1993B" w:rsidP="0CA1993B">
      <w:pPr>
        <w:spacing w:line="360" w:lineRule="auto"/>
        <w:ind w:left="-20" w:right="-20" w:firstLine="1134"/>
        <w:jc w:val="both"/>
      </w:pPr>
      <w:r w:rsidRPr="00A15EE6">
        <w:t xml:space="preserve">4) </w:t>
      </w:r>
      <w:r w:rsidRPr="00A15EE6">
        <w:rPr>
          <w:u w:val="single"/>
        </w:rPr>
        <w:t>D lygio</w:t>
      </w:r>
      <w:r w:rsidRPr="00A15EE6">
        <w:t xml:space="preserve"> – pareigybės, kurioms netaikomi išsilavinimo ar profesinės kvalifikacijos reikalavimai.</w:t>
      </w:r>
    </w:p>
    <w:p w14:paraId="45C03C6F" w14:textId="77777777" w:rsidR="00EF447D" w:rsidRPr="00A15EE6" w:rsidRDefault="00EF447D" w:rsidP="00EF447D">
      <w:pPr>
        <w:jc w:val="center"/>
      </w:pPr>
    </w:p>
    <w:p w14:paraId="6ED80998" w14:textId="50022A15" w:rsidR="00E57FA6" w:rsidRPr="00A15EE6" w:rsidRDefault="00EF447D" w:rsidP="00EF447D">
      <w:pPr>
        <w:jc w:val="center"/>
      </w:pPr>
      <w:r w:rsidRPr="00A15EE6">
        <w:t>__________________________</w:t>
      </w:r>
      <w:r w:rsidR="00E57FA6" w:rsidRPr="00A15EE6">
        <w:br w:type="page"/>
      </w:r>
    </w:p>
    <w:p w14:paraId="039D82BF" w14:textId="35F0B838" w:rsidR="0CA1993B" w:rsidRPr="00A15EE6" w:rsidRDefault="31ACF8C4" w:rsidP="00E57FA6">
      <w:pPr>
        <w:spacing w:line="276" w:lineRule="auto"/>
        <w:ind w:firstLine="5387"/>
        <w:jc w:val="both"/>
      </w:pPr>
      <w:bookmarkStart w:id="11" w:name="_Hlk218757358"/>
      <w:r w:rsidRPr="00A15EE6">
        <w:lastRenderedPageBreak/>
        <w:t>Kauno informacinių technologijų mokyklos</w:t>
      </w:r>
    </w:p>
    <w:p w14:paraId="7D4D44E1" w14:textId="32F1F24D" w:rsidR="0CA1993B" w:rsidRPr="00A15EE6" w:rsidRDefault="31ACF8C4" w:rsidP="00E57FA6">
      <w:pPr>
        <w:spacing w:line="276" w:lineRule="auto"/>
        <w:ind w:firstLine="5387"/>
        <w:jc w:val="both"/>
      </w:pPr>
      <w:r w:rsidRPr="00A15EE6">
        <w:t>Darbuotojų darbo apmokėjimo sistemos</w:t>
      </w:r>
    </w:p>
    <w:p w14:paraId="4039F5BB" w14:textId="06E932FE" w:rsidR="0CA1993B" w:rsidRPr="00A15EE6" w:rsidRDefault="31ACF8C4" w:rsidP="00E57FA6">
      <w:pPr>
        <w:spacing w:line="276" w:lineRule="auto"/>
        <w:ind w:firstLine="5387"/>
        <w:jc w:val="both"/>
      </w:pPr>
      <w:r w:rsidRPr="00A15EE6">
        <w:t>Priedas Nr. 2</w:t>
      </w:r>
    </w:p>
    <w:p w14:paraId="567D86E7" w14:textId="0C255E65" w:rsidR="0CA1993B" w:rsidRPr="00A15EE6" w:rsidRDefault="0CA1993B" w:rsidP="00E57FA6">
      <w:pPr>
        <w:spacing w:line="276" w:lineRule="auto"/>
        <w:ind w:firstLine="5387"/>
        <w:jc w:val="both"/>
      </w:pPr>
    </w:p>
    <w:p w14:paraId="0D4BE5DA" w14:textId="28747869" w:rsidR="0CA1993B" w:rsidRPr="00A15EE6" w:rsidRDefault="31ACF8C4" w:rsidP="5E89AD3F">
      <w:pPr>
        <w:jc w:val="center"/>
        <w:rPr>
          <w:b/>
          <w:bCs/>
        </w:rPr>
      </w:pPr>
      <w:r w:rsidRPr="00A15EE6">
        <w:rPr>
          <w:b/>
          <w:bCs/>
        </w:rPr>
        <w:t>PAREIGYBIŲ SĄRAŠAS</w:t>
      </w:r>
    </w:p>
    <w:p w14:paraId="3FFFAF6D" w14:textId="77777777" w:rsidR="00E57FA6" w:rsidRPr="00A15EE6" w:rsidRDefault="00E57FA6" w:rsidP="5E89AD3F">
      <w:pPr>
        <w:jc w:val="center"/>
        <w:rPr>
          <w:sz w:val="12"/>
          <w:szCs w:val="12"/>
        </w:rPr>
      </w:pPr>
    </w:p>
    <w:tbl>
      <w:tblPr>
        <w:tblStyle w:val="Lentelstinklelis"/>
        <w:tblW w:w="8938" w:type="dxa"/>
        <w:tblInd w:w="-289" w:type="dxa"/>
        <w:tblLayout w:type="fixed"/>
        <w:tblLook w:val="06A0" w:firstRow="1" w:lastRow="0" w:firstColumn="1" w:lastColumn="0" w:noHBand="1" w:noVBand="1"/>
      </w:tblPr>
      <w:tblGrid>
        <w:gridCol w:w="2685"/>
        <w:gridCol w:w="750"/>
        <w:gridCol w:w="1230"/>
        <w:gridCol w:w="855"/>
        <w:gridCol w:w="1243"/>
        <w:gridCol w:w="1065"/>
        <w:gridCol w:w="1110"/>
      </w:tblGrid>
      <w:tr w:rsidR="00AA1053" w:rsidRPr="00A15EE6" w14:paraId="6379EBD0" w14:textId="77777777" w:rsidTr="00FC65B2">
        <w:trPr>
          <w:trHeight w:val="1740"/>
        </w:trPr>
        <w:tc>
          <w:tcPr>
            <w:tcW w:w="2685" w:type="dxa"/>
            <w:vAlign w:val="center"/>
          </w:tcPr>
          <w:p w14:paraId="57F9B8FE" w14:textId="77777777" w:rsidR="00AA1053" w:rsidRPr="00A15EE6" w:rsidRDefault="00AA1053" w:rsidP="00FC65B2">
            <w:pPr>
              <w:jc w:val="center"/>
            </w:pPr>
            <w:bookmarkStart w:id="12" w:name="skyrIII"/>
            <w:bookmarkStart w:id="13" w:name="skyrIV"/>
            <w:bookmarkStart w:id="14" w:name="skyrV"/>
            <w:bookmarkStart w:id="15" w:name="skyrVII"/>
            <w:bookmarkStart w:id="16" w:name="skyrVIII"/>
            <w:bookmarkStart w:id="17" w:name="skyrIX"/>
            <w:bookmarkStart w:id="18" w:name="skyrX"/>
            <w:bookmarkStart w:id="19" w:name="skyriusIII"/>
            <w:bookmarkStart w:id="20" w:name="skyrXII"/>
            <w:bookmarkStart w:id="21" w:name="skyrXIII"/>
            <w:bookmarkStart w:id="22" w:name="skyriusXII"/>
            <w:bookmarkEnd w:id="12"/>
            <w:bookmarkEnd w:id="13"/>
            <w:bookmarkEnd w:id="14"/>
            <w:bookmarkEnd w:id="15"/>
            <w:bookmarkEnd w:id="16"/>
            <w:bookmarkEnd w:id="17"/>
            <w:bookmarkEnd w:id="18"/>
            <w:bookmarkEnd w:id="19"/>
            <w:bookmarkEnd w:id="20"/>
            <w:bookmarkEnd w:id="21"/>
            <w:bookmarkEnd w:id="22"/>
            <w:r w:rsidRPr="00A15EE6">
              <w:rPr>
                <w:sz w:val="19"/>
                <w:szCs w:val="19"/>
              </w:rPr>
              <w:t>Pareigybių pavadinimas</w:t>
            </w:r>
          </w:p>
        </w:tc>
        <w:tc>
          <w:tcPr>
            <w:tcW w:w="750" w:type="dxa"/>
            <w:vAlign w:val="center"/>
          </w:tcPr>
          <w:p w14:paraId="223AD106" w14:textId="77777777" w:rsidR="00AA1053" w:rsidRPr="00A15EE6" w:rsidRDefault="00AA1053" w:rsidP="00FC65B2">
            <w:pPr>
              <w:jc w:val="center"/>
            </w:pPr>
            <w:r w:rsidRPr="00A15EE6">
              <w:rPr>
                <w:sz w:val="19"/>
                <w:szCs w:val="19"/>
              </w:rPr>
              <w:t>Pareigybių lygiai</w:t>
            </w:r>
          </w:p>
        </w:tc>
        <w:tc>
          <w:tcPr>
            <w:tcW w:w="1230" w:type="dxa"/>
            <w:vAlign w:val="center"/>
          </w:tcPr>
          <w:p w14:paraId="4571AA79" w14:textId="77777777" w:rsidR="00AA1053" w:rsidRPr="00A15EE6" w:rsidRDefault="00AA1053" w:rsidP="00FC65B2">
            <w:pPr>
              <w:jc w:val="center"/>
            </w:pPr>
            <w:r w:rsidRPr="00A15EE6">
              <w:rPr>
                <w:sz w:val="19"/>
                <w:szCs w:val="19"/>
              </w:rPr>
              <w:t>Vadovaujamo darbo patirtis/ Profesinio darbo patirtis/ Pedagoginio darbo stažas</w:t>
            </w:r>
          </w:p>
        </w:tc>
        <w:tc>
          <w:tcPr>
            <w:tcW w:w="855" w:type="dxa"/>
            <w:vAlign w:val="center"/>
          </w:tcPr>
          <w:p w14:paraId="34A5AEE3" w14:textId="77777777" w:rsidR="00AA1053" w:rsidRPr="00A15EE6" w:rsidRDefault="00AA1053" w:rsidP="00FC65B2">
            <w:pPr>
              <w:jc w:val="center"/>
            </w:pPr>
            <w:r w:rsidRPr="00A15EE6">
              <w:rPr>
                <w:sz w:val="19"/>
                <w:szCs w:val="19"/>
              </w:rPr>
              <w:t>Etatinių vienetų skaičius</w:t>
            </w:r>
          </w:p>
        </w:tc>
        <w:tc>
          <w:tcPr>
            <w:tcW w:w="1243" w:type="dxa"/>
            <w:vAlign w:val="center"/>
          </w:tcPr>
          <w:p w14:paraId="53330684" w14:textId="77777777" w:rsidR="00AA1053" w:rsidRPr="00A15EE6" w:rsidRDefault="00AA1053" w:rsidP="00FC65B2">
            <w:pPr>
              <w:jc w:val="center"/>
            </w:pPr>
            <w:r w:rsidRPr="00A15EE6">
              <w:rPr>
                <w:color w:val="000000" w:themeColor="text1"/>
                <w:sz w:val="19"/>
                <w:szCs w:val="19"/>
              </w:rPr>
              <w:t>Minimalus pareiginės algos pastoviosios dalies koeficientas etatui</w:t>
            </w:r>
          </w:p>
        </w:tc>
        <w:tc>
          <w:tcPr>
            <w:tcW w:w="1065" w:type="dxa"/>
            <w:vAlign w:val="center"/>
          </w:tcPr>
          <w:p w14:paraId="678DDDCD" w14:textId="77777777" w:rsidR="00AA1053" w:rsidRPr="00A15EE6" w:rsidRDefault="00AA1053" w:rsidP="00FC65B2">
            <w:pPr>
              <w:jc w:val="center"/>
            </w:pPr>
            <w:r w:rsidRPr="00A15EE6">
              <w:rPr>
                <w:sz w:val="19"/>
                <w:szCs w:val="19"/>
              </w:rPr>
              <w:t>Pareiginė mėnesinė alga vienai pareigybei (etatui)</w:t>
            </w:r>
          </w:p>
        </w:tc>
        <w:tc>
          <w:tcPr>
            <w:tcW w:w="1110" w:type="dxa"/>
            <w:vAlign w:val="center"/>
          </w:tcPr>
          <w:p w14:paraId="4882F83C" w14:textId="77777777" w:rsidR="00AA1053" w:rsidRPr="00A15EE6" w:rsidRDefault="00AA1053" w:rsidP="00FC65B2">
            <w:pPr>
              <w:jc w:val="center"/>
            </w:pPr>
            <w:r w:rsidRPr="00A15EE6">
              <w:rPr>
                <w:sz w:val="19"/>
                <w:szCs w:val="19"/>
              </w:rPr>
              <w:t>Mėnesinis darbo užmokesčio fondas, Eur</w:t>
            </w:r>
          </w:p>
        </w:tc>
      </w:tr>
      <w:tr w:rsidR="00AA1053" w:rsidRPr="00A15EE6" w14:paraId="18B6119E" w14:textId="77777777" w:rsidTr="00FC65B2">
        <w:trPr>
          <w:trHeight w:val="300"/>
        </w:trPr>
        <w:tc>
          <w:tcPr>
            <w:tcW w:w="2685" w:type="dxa"/>
          </w:tcPr>
          <w:p w14:paraId="5758787B" w14:textId="77777777" w:rsidR="00AA1053" w:rsidRPr="00A15EE6" w:rsidRDefault="00AA1053" w:rsidP="00FC65B2">
            <w:pPr>
              <w:jc w:val="center"/>
            </w:pPr>
            <w:r w:rsidRPr="00A15EE6">
              <w:rPr>
                <w:sz w:val="19"/>
                <w:szCs w:val="19"/>
              </w:rPr>
              <w:t>1</w:t>
            </w:r>
          </w:p>
        </w:tc>
        <w:tc>
          <w:tcPr>
            <w:tcW w:w="750" w:type="dxa"/>
          </w:tcPr>
          <w:p w14:paraId="7812F26D" w14:textId="77777777" w:rsidR="00AA1053" w:rsidRPr="00A15EE6" w:rsidRDefault="00AA1053" w:rsidP="00FC65B2">
            <w:pPr>
              <w:jc w:val="center"/>
            </w:pPr>
            <w:r w:rsidRPr="00A15EE6">
              <w:rPr>
                <w:sz w:val="19"/>
                <w:szCs w:val="19"/>
              </w:rPr>
              <w:t>2</w:t>
            </w:r>
          </w:p>
        </w:tc>
        <w:tc>
          <w:tcPr>
            <w:tcW w:w="1230" w:type="dxa"/>
          </w:tcPr>
          <w:p w14:paraId="09EB4772" w14:textId="77777777" w:rsidR="00AA1053" w:rsidRPr="00A15EE6" w:rsidRDefault="00AA1053" w:rsidP="00FC65B2">
            <w:pPr>
              <w:jc w:val="center"/>
            </w:pPr>
            <w:r w:rsidRPr="00A15EE6">
              <w:rPr>
                <w:sz w:val="19"/>
                <w:szCs w:val="19"/>
              </w:rPr>
              <w:t>3</w:t>
            </w:r>
          </w:p>
        </w:tc>
        <w:tc>
          <w:tcPr>
            <w:tcW w:w="855" w:type="dxa"/>
          </w:tcPr>
          <w:p w14:paraId="2220A008" w14:textId="77777777" w:rsidR="00AA1053" w:rsidRPr="00A15EE6" w:rsidRDefault="00AA1053" w:rsidP="00FC65B2">
            <w:pPr>
              <w:jc w:val="center"/>
            </w:pPr>
            <w:r w:rsidRPr="00A15EE6">
              <w:rPr>
                <w:sz w:val="19"/>
                <w:szCs w:val="19"/>
              </w:rPr>
              <w:t>4</w:t>
            </w:r>
          </w:p>
        </w:tc>
        <w:tc>
          <w:tcPr>
            <w:tcW w:w="1243" w:type="dxa"/>
          </w:tcPr>
          <w:p w14:paraId="58A80E8C" w14:textId="77777777" w:rsidR="00AA1053" w:rsidRPr="00A15EE6" w:rsidRDefault="00AA1053" w:rsidP="00FC65B2">
            <w:pPr>
              <w:jc w:val="center"/>
            </w:pPr>
            <w:r w:rsidRPr="00A15EE6">
              <w:rPr>
                <w:sz w:val="19"/>
                <w:szCs w:val="19"/>
              </w:rPr>
              <w:t>5</w:t>
            </w:r>
          </w:p>
        </w:tc>
        <w:tc>
          <w:tcPr>
            <w:tcW w:w="1065" w:type="dxa"/>
          </w:tcPr>
          <w:p w14:paraId="4243012D" w14:textId="77777777" w:rsidR="00AA1053" w:rsidRPr="00A15EE6" w:rsidRDefault="00AA1053" w:rsidP="00FC65B2">
            <w:pPr>
              <w:jc w:val="center"/>
            </w:pPr>
            <w:r w:rsidRPr="00A15EE6">
              <w:rPr>
                <w:sz w:val="19"/>
                <w:szCs w:val="19"/>
              </w:rPr>
              <w:t>6</w:t>
            </w:r>
          </w:p>
        </w:tc>
        <w:tc>
          <w:tcPr>
            <w:tcW w:w="1110" w:type="dxa"/>
          </w:tcPr>
          <w:p w14:paraId="1F90FFE7" w14:textId="77777777" w:rsidR="00AA1053" w:rsidRPr="00A15EE6" w:rsidRDefault="00AA1053" w:rsidP="00FC65B2">
            <w:pPr>
              <w:jc w:val="center"/>
            </w:pPr>
            <w:r w:rsidRPr="00A15EE6">
              <w:rPr>
                <w:sz w:val="19"/>
                <w:szCs w:val="19"/>
              </w:rPr>
              <w:t>7</w:t>
            </w:r>
          </w:p>
        </w:tc>
      </w:tr>
      <w:tr w:rsidR="00AA1053" w:rsidRPr="00A15EE6" w14:paraId="4E51C519" w14:textId="77777777" w:rsidTr="00FC65B2">
        <w:trPr>
          <w:trHeight w:val="300"/>
        </w:trPr>
        <w:tc>
          <w:tcPr>
            <w:tcW w:w="2685" w:type="dxa"/>
          </w:tcPr>
          <w:p w14:paraId="1BCEA5EE" w14:textId="77777777" w:rsidR="00AA1053" w:rsidRPr="00A15EE6" w:rsidRDefault="00AA1053" w:rsidP="00FC65B2">
            <w:r w:rsidRPr="00A15EE6">
              <w:rPr>
                <w:b/>
                <w:bCs/>
                <w:sz w:val="19"/>
                <w:szCs w:val="19"/>
              </w:rPr>
              <w:t>Vadovai</w:t>
            </w:r>
          </w:p>
        </w:tc>
        <w:tc>
          <w:tcPr>
            <w:tcW w:w="750" w:type="dxa"/>
          </w:tcPr>
          <w:p w14:paraId="61C05288" w14:textId="77777777" w:rsidR="00AA1053" w:rsidRPr="00A15EE6" w:rsidRDefault="00AA1053" w:rsidP="00FC65B2">
            <w:pPr>
              <w:jc w:val="right"/>
            </w:pPr>
            <w:r w:rsidRPr="00A15EE6">
              <w:rPr>
                <w:b/>
                <w:bCs/>
                <w:sz w:val="19"/>
                <w:szCs w:val="19"/>
              </w:rPr>
              <w:t xml:space="preserve"> </w:t>
            </w:r>
          </w:p>
        </w:tc>
        <w:tc>
          <w:tcPr>
            <w:tcW w:w="1230" w:type="dxa"/>
          </w:tcPr>
          <w:p w14:paraId="2A2B18A7" w14:textId="77777777" w:rsidR="00AA1053" w:rsidRPr="00A15EE6" w:rsidRDefault="00AA1053" w:rsidP="00FC65B2">
            <w:pPr>
              <w:jc w:val="right"/>
            </w:pPr>
            <w:r w:rsidRPr="00A15EE6">
              <w:rPr>
                <w:b/>
                <w:bCs/>
                <w:sz w:val="19"/>
                <w:szCs w:val="19"/>
              </w:rPr>
              <w:t xml:space="preserve"> </w:t>
            </w:r>
          </w:p>
        </w:tc>
        <w:tc>
          <w:tcPr>
            <w:tcW w:w="855" w:type="dxa"/>
          </w:tcPr>
          <w:p w14:paraId="525D9210" w14:textId="77777777" w:rsidR="00AA1053" w:rsidRPr="00A15EE6" w:rsidRDefault="00AA1053" w:rsidP="00FC65B2">
            <w:pPr>
              <w:jc w:val="right"/>
            </w:pPr>
            <w:r w:rsidRPr="00A15EE6">
              <w:rPr>
                <w:b/>
                <w:bCs/>
                <w:sz w:val="19"/>
                <w:szCs w:val="19"/>
              </w:rPr>
              <w:t xml:space="preserve"> </w:t>
            </w:r>
          </w:p>
        </w:tc>
        <w:tc>
          <w:tcPr>
            <w:tcW w:w="1243" w:type="dxa"/>
          </w:tcPr>
          <w:p w14:paraId="6AB95005" w14:textId="77777777" w:rsidR="00AA1053" w:rsidRPr="00A15EE6" w:rsidRDefault="00AA1053" w:rsidP="00FC65B2">
            <w:pPr>
              <w:jc w:val="center"/>
            </w:pPr>
            <w:r w:rsidRPr="00A15EE6">
              <w:rPr>
                <w:b/>
                <w:bCs/>
                <w:sz w:val="19"/>
                <w:szCs w:val="19"/>
              </w:rPr>
              <w:t xml:space="preserve"> </w:t>
            </w:r>
          </w:p>
        </w:tc>
        <w:tc>
          <w:tcPr>
            <w:tcW w:w="1065" w:type="dxa"/>
          </w:tcPr>
          <w:p w14:paraId="623FB258" w14:textId="77777777" w:rsidR="00AA1053" w:rsidRPr="00A15EE6" w:rsidRDefault="00AA1053" w:rsidP="00FC65B2">
            <w:pPr>
              <w:jc w:val="right"/>
            </w:pPr>
            <w:r w:rsidRPr="00A15EE6">
              <w:rPr>
                <w:b/>
                <w:bCs/>
                <w:sz w:val="19"/>
                <w:szCs w:val="19"/>
              </w:rPr>
              <w:t xml:space="preserve"> </w:t>
            </w:r>
          </w:p>
        </w:tc>
        <w:tc>
          <w:tcPr>
            <w:tcW w:w="1110" w:type="dxa"/>
          </w:tcPr>
          <w:p w14:paraId="40A9D4B4" w14:textId="77777777" w:rsidR="00AA1053" w:rsidRPr="00A15EE6" w:rsidRDefault="00AA1053" w:rsidP="00FC65B2">
            <w:pPr>
              <w:jc w:val="right"/>
            </w:pPr>
            <w:r w:rsidRPr="00A15EE6">
              <w:rPr>
                <w:b/>
                <w:bCs/>
                <w:sz w:val="19"/>
                <w:szCs w:val="19"/>
              </w:rPr>
              <w:t xml:space="preserve"> </w:t>
            </w:r>
          </w:p>
        </w:tc>
      </w:tr>
      <w:tr w:rsidR="00AA1053" w:rsidRPr="00A15EE6" w14:paraId="2DCEAD75" w14:textId="77777777" w:rsidTr="00FC65B2">
        <w:trPr>
          <w:trHeight w:val="300"/>
        </w:trPr>
        <w:tc>
          <w:tcPr>
            <w:tcW w:w="2685" w:type="dxa"/>
          </w:tcPr>
          <w:p w14:paraId="32032367" w14:textId="77777777" w:rsidR="00AA1053" w:rsidRPr="00A15EE6" w:rsidRDefault="00AA1053" w:rsidP="00FC65B2">
            <w:r w:rsidRPr="00A15EE6">
              <w:rPr>
                <w:sz w:val="19"/>
                <w:szCs w:val="19"/>
              </w:rPr>
              <w:t xml:space="preserve">Direktorius </w:t>
            </w:r>
          </w:p>
        </w:tc>
        <w:tc>
          <w:tcPr>
            <w:tcW w:w="750" w:type="dxa"/>
          </w:tcPr>
          <w:p w14:paraId="3D71FFA8" w14:textId="77777777" w:rsidR="00AA1053" w:rsidRPr="00A15EE6" w:rsidRDefault="00AA1053" w:rsidP="00FC65B2">
            <w:pPr>
              <w:jc w:val="center"/>
            </w:pPr>
            <w:r w:rsidRPr="00A15EE6">
              <w:rPr>
                <w:sz w:val="19"/>
                <w:szCs w:val="19"/>
              </w:rPr>
              <w:t>A2</w:t>
            </w:r>
          </w:p>
        </w:tc>
        <w:tc>
          <w:tcPr>
            <w:tcW w:w="1230" w:type="dxa"/>
          </w:tcPr>
          <w:p w14:paraId="5969B6AF" w14:textId="77777777" w:rsidR="00AA1053" w:rsidRPr="00A15EE6" w:rsidRDefault="00AA1053" w:rsidP="00FC65B2">
            <w:pPr>
              <w:jc w:val="right"/>
            </w:pPr>
            <w:r w:rsidRPr="00A15EE6">
              <w:rPr>
                <w:sz w:val="19"/>
                <w:szCs w:val="19"/>
              </w:rPr>
              <w:t xml:space="preserve"> </w:t>
            </w:r>
          </w:p>
        </w:tc>
        <w:tc>
          <w:tcPr>
            <w:tcW w:w="855" w:type="dxa"/>
          </w:tcPr>
          <w:p w14:paraId="47922B92" w14:textId="77777777" w:rsidR="00AA1053" w:rsidRPr="00A15EE6" w:rsidRDefault="00AA1053" w:rsidP="00FC65B2">
            <w:pPr>
              <w:jc w:val="right"/>
            </w:pPr>
            <w:r w:rsidRPr="00A15EE6">
              <w:rPr>
                <w:sz w:val="19"/>
                <w:szCs w:val="19"/>
              </w:rPr>
              <w:t xml:space="preserve"> </w:t>
            </w:r>
          </w:p>
        </w:tc>
        <w:tc>
          <w:tcPr>
            <w:tcW w:w="1243" w:type="dxa"/>
          </w:tcPr>
          <w:p w14:paraId="4D9E4B44" w14:textId="77777777" w:rsidR="00AA1053" w:rsidRPr="00A15EE6" w:rsidRDefault="00AA1053" w:rsidP="00FC65B2">
            <w:pPr>
              <w:spacing w:line="259" w:lineRule="auto"/>
              <w:jc w:val="center"/>
            </w:pPr>
            <w:r w:rsidRPr="00A15EE6">
              <w:rPr>
                <w:sz w:val="19"/>
                <w:szCs w:val="19"/>
              </w:rPr>
              <w:t>1,1</w:t>
            </w:r>
          </w:p>
        </w:tc>
        <w:tc>
          <w:tcPr>
            <w:tcW w:w="1065" w:type="dxa"/>
          </w:tcPr>
          <w:p w14:paraId="4CBA57A1" w14:textId="77777777" w:rsidR="00AA1053" w:rsidRPr="00A15EE6" w:rsidRDefault="00AA1053" w:rsidP="00FC65B2">
            <w:pPr>
              <w:jc w:val="right"/>
            </w:pPr>
            <w:r w:rsidRPr="00A15EE6">
              <w:rPr>
                <w:sz w:val="19"/>
                <w:szCs w:val="19"/>
              </w:rPr>
              <w:t xml:space="preserve"> </w:t>
            </w:r>
          </w:p>
        </w:tc>
        <w:tc>
          <w:tcPr>
            <w:tcW w:w="1110" w:type="dxa"/>
          </w:tcPr>
          <w:p w14:paraId="23C092DB" w14:textId="77777777" w:rsidR="00AA1053" w:rsidRPr="00A15EE6" w:rsidRDefault="00AA1053" w:rsidP="00FC65B2">
            <w:pPr>
              <w:jc w:val="right"/>
            </w:pPr>
            <w:r w:rsidRPr="00A15EE6">
              <w:rPr>
                <w:sz w:val="19"/>
                <w:szCs w:val="19"/>
              </w:rPr>
              <w:t xml:space="preserve"> </w:t>
            </w:r>
          </w:p>
        </w:tc>
      </w:tr>
      <w:tr w:rsidR="00AA1053" w:rsidRPr="00A15EE6" w14:paraId="427E05E9" w14:textId="77777777" w:rsidTr="00FC65B2">
        <w:trPr>
          <w:trHeight w:val="300"/>
        </w:trPr>
        <w:tc>
          <w:tcPr>
            <w:tcW w:w="2685" w:type="dxa"/>
          </w:tcPr>
          <w:p w14:paraId="6CE1296F" w14:textId="77777777" w:rsidR="00AA1053" w:rsidRPr="00A15EE6" w:rsidRDefault="00AA1053" w:rsidP="00FC65B2">
            <w:r w:rsidRPr="00A15EE6">
              <w:rPr>
                <w:b/>
                <w:bCs/>
                <w:sz w:val="19"/>
                <w:szCs w:val="19"/>
              </w:rPr>
              <w:t>Vadovų pavaduotojai</w:t>
            </w:r>
          </w:p>
        </w:tc>
        <w:tc>
          <w:tcPr>
            <w:tcW w:w="750" w:type="dxa"/>
          </w:tcPr>
          <w:p w14:paraId="14FF6F8D" w14:textId="77777777" w:rsidR="00AA1053" w:rsidRPr="00A15EE6" w:rsidRDefault="00AA1053" w:rsidP="00FC65B2">
            <w:pPr>
              <w:jc w:val="right"/>
            </w:pPr>
            <w:r w:rsidRPr="00A15EE6">
              <w:rPr>
                <w:b/>
                <w:bCs/>
                <w:sz w:val="19"/>
                <w:szCs w:val="19"/>
              </w:rPr>
              <w:t xml:space="preserve"> </w:t>
            </w:r>
          </w:p>
        </w:tc>
        <w:tc>
          <w:tcPr>
            <w:tcW w:w="1230" w:type="dxa"/>
          </w:tcPr>
          <w:p w14:paraId="2667412D" w14:textId="77777777" w:rsidR="00AA1053" w:rsidRPr="00A15EE6" w:rsidRDefault="00AA1053" w:rsidP="00FC65B2">
            <w:pPr>
              <w:jc w:val="right"/>
            </w:pPr>
            <w:r w:rsidRPr="00A15EE6">
              <w:rPr>
                <w:b/>
                <w:bCs/>
                <w:sz w:val="19"/>
                <w:szCs w:val="19"/>
              </w:rPr>
              <w:t xml:space="preserve"> </w:t>
            </w:r>
          </w:p>
        </w:tc>
        <w:tc>
          <w:tcPr>
            <w:tcW w:w="855" w:type="dxa"/>
          </w:tcPr>
          <w:p w14:paraId="623C23BA" w14:textId="77777777" w:rsidR="00AA1053" w:rsidRPr="00A15EE6" w:rsidRDefault="00AA1053" w:rsidP="00FC65B2">
            <w:pPr>
              <w:jc w:val="right"/>
            </w:pPr>
            <w:r w:rsidRPr="00A15EE6">
              <w:rPr>
                <w:b/>
                <w:bCs/>
                <w:sz w:val="19"/>
                <w:szCs w:val="19"/>
              </w:rPr>
              <w:t xml:space="preserve"> </w:t>
            </w:r>
          </w:p>
        </w:tc>
        <w:tc>
          <w:tcPr>
            <w:tcW w:w="1243" w:type="dxa"/>
          </w:tcPr>
          <w:p w14:paraId="3833823E" w14:textId="77777777" w:rsidR="00AA1053" w:rsidRPr="00A15EE6" w:rsidRDefault="00AA1053" w:rsidP="00FC65B2">
            <w:pPr>
              <w:jc w:val="center"/>
            </w:pPr>
            <w:r w:rsidRPr="00A15EE6">
              <w:rPr>
                <w:b/>
                <w:bCs/>
                <w:sz w:val="19"/>
                <w:szCs w:val="19"/>
              </w:rPr>
              <w:t xml:space="preserve"> </w:t>
            </w:r>
          </w:p>
        </w:tc>
        <w:tc>
          <w:tcPr>
            <w:tcW w:w="1065" w:type="dxa"/>
          </w:tcPr>
          <w:p w14:paraId="2B185F0A" w14:textId="77777777" w:rsidR="00AA1053" w:rsidRPr="00A15EE6" w:rsidRDefault="00AA1053" w:rsidP="00FC65B2">
            <w:pPr>
              <w:jc w:val="right"/>
            </w:pPr>
            <w:r w:rsidRPr="00A15EE6">
              <w:rPr>
                <w:b/>
                <w:bCs/>
                <w:sz w:val="19"/>
                <w:szCs w:val="19"/>
              </w:rPr>
              <w:t xml:space="preserve"> </w:t>
            </w:r>
          </w:p>
        </w:tc>
        <w:tc>
          <w:tcPr>
            <w:tcW w:w="1110" w:type="dxa"/>
          </w:tcPr>
          <w:p w14:paraId="6102C64B" w14:textId="77777777" w:rsidR="00AA1053" w:rsidRPr="00A15EE6" w:rsidRDefault="00AA1053" w:rsidP="00FC65B2">
            <w:pPr>
              <w:jc w:val="right"/>
            </w:pPr>
            <w:r w:rsidRPr="00A15EE6">
              <w:rPr>
                <w:b/>
                <w:bCs/>
                <w:sz w:val="19"/>
                <w:szCs w:val="19"/>
              </w:rPr>
              <w:t xml:space="preserve"> </w:t>
            </w:r>
          </w:p>
        </w:tc>
      </w:tr>
      <w:tr w:rsidR="00AA1053" w:rsidRPr="00A15EE6" w14:paraId="14D30772" w14:textId="77777777" w:rsidTr="00FC65B2">
        <w:trPr>
          <w:trHeight w:val="300"/>
        </w:trPr>
        <w:tc>
          <w:tcPr>
            <w:tcW w:w="2685" w:type="dxa"/>
          </w:tcPr>
          <w:p w14:paraId="77B58D3D" w14:textId="77777777" w:rsidR="00AA1053" w:rsidRPr="00A15EE6" w:rsidRDefault="00AA1053" w:rsidP="00FC65B2">
            <w:r w:rsidRPr="00A15EE6">
              <w:rPr>
                <w:sz w:val="19"/>
                <w:szCs w:val="19"/>
              </w:rPr>
              <w:t>Direktoriaus pavaduotojas ugdymui</w:t>
            </w:r>
          </w:p>
        </w:tc>
        <w:tc>
          <w:tcPr>
            <w:tcW w:w="750" w:type="dxa"/>
          </w:tcPr>
          <w:p w14:paraId="0AF855F3" w14:textId="77777777" w:rsidR="00AA1053" w:rsidRPr="00A15EE6" w:rsidRDefault="00AA1053" w:rsidP="00FC65B2">
            <w:pPr>
              <w:jc w:val="center"/>
            </w:pPr>
            <w:r w:rsidRPr="00A15EE6">
              <w:rPr>
                <w:sz w:val="19"/>
                <w:szCs w:val="19"/>
              </w:rPr>
              <w:t>A2</w:t>
            </w:r>
          </w:p>
        </w:tc>
        <w:tc>
          <w:tcPr>
            <w:tcW w:w="1230" w:type="dxa"/>
          </w:tcPr>
          <w:p w14:paraId="7405F742" w14:textId="77777777" w:rsidR="00AA1053" w:rsidRPr="00A15EE6" w:rsidRDefault="00AA1053" w:rsidP="00FC65B2">
            <w:pPr>
              <w:jc w:val="right"/>
            </w:pPr>
            <w:r w:rsidRPr="00A15EE6">
              <w:rPr>
                <w:sz w:val="19"/>
                <w:szCs w:val="19"/>
              </w:rPr>
              <w:t xml:space="preserve"> </w:t>
            </w:r>
          </w:p>
        </w:tc>
        <w:tc>
          <w:tcPr>
            <w:tcW w:w="855" w:type="dxa"/>
          </w:tcPr>
          <w:p w14:paraId="23EB90B8" w14:textId="77777777" w:rsidR="00AA1053" w:rsidRPr="00A15EE6" w:rsidRDefault="00AA1053" w:rsidP="00FC65B2">
            <w:pPr>
              <w:jc w:val="right"/>
            </w:pPr>
            <w:r w:rsidRPr="00A15EE6">
              <w:rPr>
                <w:sz w:val="19"/>
                <w:szCs w:val="19"/>
              </w:rPr>
              <w:t xml:space="preserve"> </w:t>
            </w:r>
          </w:p>
        </w:tc>
        <w:tc>
          <w:tcPr>
            <w:tcW w:w="1243" w:type="dxa"/>
          </w:tcPr>
          <w:p w14:paraId="1F1BB27F" w14:textId="77777777" w:rsidR="00AA1053" w:rsidRPr="00A15EE6" w:rsidRDefault="00AA1053" w:rsidP="00FC65B2">
            <w:pPr>
              <w:jc w:val="center"/>
            </w:pPr>
            <w:r w:rsidRPr="00A15EE6">
              <w:rPr>
                <w:sz w:val="19"/>
                <w:szCs w:val="19"/>
              </w:rPr>
              <w:t>1,04</w:t>
            </w:r>
          </w:p>
        </w:tc>
        <w:tc>
          <w:tcPr>
            <w:tcW w:w="1065" w:type="dxa"/>
          </w:tcPr>
          <w:p w14:paraId="049B68D7" w14:textId="77777777" w:rsidR="00AA1053" w:rsidRPr="00A15EE6" w:rsidRDefault="00AA1053" w:rsidP="00FC65B2">
            <w:pPr>
              <w:jc w:val="right"/>
            </w:pPr>
            <w:r w:rsidRPr="00A15EE6">
              <w:rPr>
                <w:sz w:val="19"/>
                <w:szCs w:val="19"/>
              </w:rPr>
              <w:t xml:space="preserve"> </w:t>
            </w:r>
          </w:p>
        </w:tc>
        <w:tc>
          <w:tcPr>
            <w:tcW w:w="1110" w:type="dxa"/>
          </w:tcPr>
          <w:p w14:paraId="5911A425" w14:textId="77777777" w:rsidR="00AA1053" w:rsidRPr="00A15EE6" w:rsidRDefault="00AA1053" w:rsidP="00FC65B2">
            <w:pPr>
              <w:jc w:val="right"/>
            </w:pPr>
            <w:r w:rsidRPr="00A15EE6">
              <w:rPr>
                <w:sz w:val="19"/>
                <w:szCs w:val="19"/>
              </w:rPr>
              <w:t xml:space="preserve"> </w:t>
            </w:r>
          </w:p>
        </w:tc>
      </w:tr>
      <w:tr w:rsidR="00AA1053" w:rsidRPr="00A15EE6" w14:paraId="66BEE232" w14:textId="77777777" w:rsidTr="00FC65B2">
        <w:trPr>
          <w:trHeight w:val="300"/>
        </w:trPr>
        <w:tc>
          <w:tcPr>
            <w:tcW w:w="2685" w:type="dxa"/>
          </w:tcPr>
          <w:p w14:paraId="7ED15862" w14:textId="77777777" w:rsidR="00AA1053" w:rsidRPr="00A15EE6" w:rsidRDefault="00AA1053" w:rsidP="00FC65B2">
            <w:r w:rsidRPr="00A15EE6">
              <w:rPr>
                <w:sz w:val="19"/>
                <w:szCs w:val="19"/>
              </w:rPr>
              <w:t xml:space="preserve">Direktoriaus pavaduotojas infrastruktūrai </w:t>
            </w:r>
          </w:p>
        </w:tc>
        <w:tc>
          <w:tcPr>
            <w:tcW w:w="750" w:type="dxa"/>
          </w:tcPr>
          <w:p w14:paraId="40389BBE" w14:textId="77777777" w:rsidR="00AA1053" w:rsidRPr="00A15EE6" w:rsidRDefault="00AA1053" w:rsidP="00FC65B2">
            <w:pPr>
              <w:jc w:val="center"/>
            </w:pPr>
            <w:r w:rsidRPr="00A15EE6">
              <w:rPr>
                <w:sz w:val="19"/>
                <w:szCs w:val="19"/>
              </w:rPr>
              <w:t>A2</w:t>
            </w:r>
          </w:p>
        </w:tc>
        <w:tc>
          <w:tcPr>
            <w:tcW w:w="1230" w:type="dxa"/>
          </w:tcPr>
          <w:p w14:paraId="56BB907A" w14:textId="77777777" w:rsidR="00AA1053" w:rsidRPr="00A15EE6" w:rsidRDefault="00AA1053" w:rsidP="00FC65B2">
            <w:pPr>
              <w:jc w:val="right"/>
            </w:pPr>
            <w:r w:rsidRPr="00A15EE6">
              <w:rPr>
                <w:sz w:val="19"/>
                <w:szCs w:val="19"/>
              </w:rPr>
              <w:t xml:space="preserve"> </w:t>
            </w:r>
          </w:p>
        </w:tc>
        <w:tc>
          <w:tcPr>
            <w:tcW w:w="855" w:type="dxa"/>
          </w:tcPr>
          <w:p w14:paraId="74A28AF5" w14:textId="77777777" w:rsidR="00AA1053" w:rsidRPr="00A15EE6" w:rsidRDefault="00AA1053" w:rsidP="00FC65B2">
            <w:pPr>
              <w:jc w:val="right"/>
            </w:pPr>
            <w:r w:rsidRPr="00A15EE6">
              <w:rPr>
                <w:sz w:val="19"/>
                <w:szCs w:val="19"/>
              </w:rPr>
              <w:t xml:space="preserve"> </w:t>
            </w:r>
          </w:p>
        </w:tc>
        <w:tc>
          <w:tcPr>
            <w:tcW w:w="1243" w:type="dxa"/>
          </w:tcPr>
          <w:p w14:paraId="1AB9D5C3" w14:textId="77777777" w:rsidR="00AA1053" w:rsidRPr="00A15EE6" w:rsidRDefault="00AA1053" w:rsidP="00FC65B2">
            <w:pPr>
              <w:jc w:val="center"/>
            </w:pPr>
            <w:r w:rsidRPr="00A15EE6">
              <w:rPr>
                <w:sz w:val="19"/>
                <w:szCs w:val="19"/>
              </w:rPr>
              <w:t>1,04</w:t>
            </w:r>
          </w:p>
        </w:tc>
        <w:tc>
          <w:tcPr>
            <w:tcW w:w="1065" w:type="dxa"/>
          </w:tcPr>
          <w:p w14:paraId="664A5DF3" w14:textId="77777777" w:rsidR="00AA1053" w:rsidRPr="00A15EE6" w:rsidRDefault="00AA1053" w:rsidP="00FC65B2">
            <w:pPr>
              <w:jc w:val="right"/>
            </w:pPr>
            <w:r w:rsidRPr="00A15EE6">
              <w:rPr>
                <w:sz w:val="19"/>
                <w:szCs w:val="19"/>
              </w:rPr>
              <w:t xml:space="preserve"> </w:t>
            </w:r>
          </w:p>
        </w:tc>
        <w:tc>
          <w:tcPr>
            <w:tcW w:w="1110" w:type="dxa"/>
          </w:tcPr>
          <w:p w14:paraId="4E031163" w14:textId="77777777" w:rsidR="00AA1053" w:rsidRPr="00A15EE6" w:rsidRDefault="00AA1053" w:rsidP="00FC65B2">
            <w:pPr>
              <w:jc w:val="right"/>
            </w:pPr>
            <w:r w:rsidRPr="00A15EE6">
              <w:rPr>
                <w:sz w:val="19"/>
                <w:szCs w:val="19"/>
              </w:rPr>
              <w:t xml:space="preserve"> </w:t>
            </w:r>
          </w:p>
        </w:tc>
      </w:tr>
      <w:tr w:rsidR="00AA1053" w:rsidRPr="00A15EE6" w14:paraId="02ACE735" w14:textId="77777777" w:rsidTr="00FC65B2">
        <w:trPr>
          <w:trHeight w:val="300"/>
        </w:trPr>
        <w:tc>
          <w:tcPr>
            <w:tcW w:w="2685" w:type="dxa"/>
          </w:tcPr>
          <w:p w14:paraId="43F89332" w14:textId="77777777" w:rsidR="00AA1053" w:rsidRPr="00A15EE6" w:rsidRDefault="00AA1053" w:rsidP="00FC65B2">
            <w:r w:rsidRPr="00A15EE6">
              <w:rPr>
                <w:b/>
                <w:bCs/>
                <w:sz w:val="19"/>
                <w:szCs w:val="19"/>
              </w:rPr>
              <w:t>Skyrių vedėjai</w:t>
            </w:r>
          </w:p>
        </w:tc>
        <w:tc>
          <w:tcPr>
            <w:tcW w:w="750" w:type="dxa"/>
          </w:tcPr>
          <w:p w14:paraId="3233C8BF" w14:textId="77777777" w:rsidR="00AA1053" w:rsidRPr="00A15EE6" w:rsidRDefault="00AA1053" w:rsidP="00FC65B2">
            <w:pPr>
              <w:jc w:val="center"/>
            </w:pPr>
            <w:r w:rsidRPr="00A15EE6">
              <w:rPr>
                <w:b/>
                <w:bCs/>
                <w:sz w:val="19"/>
                <w:szCs w:val="19"/>
              </w:rPr>
              <w:t xml:space="preserve"> </w:t>
            </w:r>
          </w:p>
        </w:tc>
        <w:tc>
          <w:tcPr>
            <w:tcW w:w="1230" w:type="dxa"/>
          </w:tcPr>
          <w:p w14:paraId="07A90A3A" w14:textId="77777777" w:rsidR="00AA1053" w:rsidRPr="00A15EE6" w:rsidRDefault="00AA1053" w:rsidP="00FC65B2">
            <w:pPr>
              <w:jc w:val="right"/>
            </w:pPr>
            <w:r w:rsidRPr="00A15EE6">
              <w:rPr>
                <w:b/>
                <w:bCs/>
                <w:sz w:val="19"/>
                <w:szCs w:val="19"/>
              </w:rPr>
              <w:t xml:space="preserve"> </w:t>
            </w:r>
          </w:p>
        </w:tc>
        <w:tc>
          <w:tcPr>
            <w:tcW w:w="855" w:type="dxa"/>
          </w:tcPr>
          <w:p w14:paraId="7AFA0771" w14:textId="77777777" w:rsidR="00AA1053" w:rsidRPr="00A15EE6" w:rsidRDefault="00AA1053" w:rsidP="00FC65B2">
            <w:pPr>
              <w:jc w:val="right"/>
            </w:pPr>
            <w:r w:rsidRPr="00A15EE6">
              <w:rPr>
                <w:b/>
                <w:bCs/>
                <w:sz w:val="19"/>
                <w:szCs w:val="19"/>
              </w:rPr>
              <w:t xml:space="preserve"> </w:t>
            </w:r>
          </w:p>
        </w:tc>
        <w:tc>
          <w:tcPr>
            <w:tcW w:w="1243" w:type="dxa"/>
          </w:tcPr>
          <w:p w14:paraId="64FC78FA" w14:textId="77777777" w:rsidR="00AA1053" w:rsidRPr="00A15EE6" w:rsidRDefault="00AA1053" w:rsidP="00FC65B2">
            <w:pPr>
              <w:jc w:val="center"/>
            </w:pPr>
            <w:r w:rsidRPr="00A15EE6">
              <w:rPr>
                <w:b/>
                <w:bCs/>
                <w:sz w:val="19"/>
                <w:szCs w:val="19"/>
              </w:rPr>
              <w:t xml:space="preserve"> </w:t>
            </w:r>
          </w:p>
        </w:tc>
        <w:tc>
          <w:tcPr>
            <w:tcW w:w="1065" w:type="dxa"/>
          </w:tcPr>
          <w:p w14:paraId="44BA03A2" w14:textId="77777777" w:rsidR="00AA1053" w:rsidRPr="00A15EE6" w:rsidRDefault="00AA1053" w:rsidP="00FC65B2">
            <w:pPr>
              <w:jc w:val="right"/>
            </w:pPr>
            <w:r w:rsidRPr="00A15EE6">
              <w:rPr>
                <w:b/>
                <w:bCs/>
                <w:sz w:val="19"/>
                <w:szCs w:val="19"/>
              </w:rPr>
              <w:t xml:space="preserve"> </w:t>
            </w:r>
          </w:p>
        </w:tc>
        <w:tc>
          <w:tcPr>
            <w:tcW w:w="1110" w:type="dxa"/>
          </w:tcPr>
          <w:p w14:paraId="2F2A3E83" w14:textId="77777777" w:rsidR="00AA1053" w:rsidRPr="00A15EE6" w:rsidRDefault="00AA1053" w:rsidP="00FC65B2">
            <w:pPr>
              <w:jc w:val="right"/>
            </w:pPr>
            <w:r w:rsidRPr="00A15EE6">
              <w:rPr>
                <w:b/>
                <w:bCs/>
                <w:sz w:val="19"/>
                <w:szCs w:val="19"/>
              </w:rPr>
              <w:t xml:space="preserve"> </w:t>
            </w:r>
          </w:p>
        </w:tc>
      </w:tr>
      <w:tr w:rsidR="00AA1053" w:rsidRPr="00A15EE6" w14:paraId="6AEB89A4" w14:textId="77777777" w:rsidTr="00FC65B2">
        <w:trPr>
          <w:trHeight w:val="300"/>
        </w:trPr>
        <w:tc>
          <w:tcPr>
            <w:tcW w:w="2685" w:type="dxa"/>
          </w:tcPr>
          <w:p w14:paraId="3E2E97E6" w14:textId="77777777" w:rsidR="00AA1053" w:rsidRPr="00A15EE6" w:rsidRDefault="00AA1053" w:rsidP="00FC65B2">
            <w:r w:rsidRPr="00A15EE6">
              <w:rPr>
                <w:sz w:val="19"/>
                <w:szCs w:val="19"/>
              </w:rPr>
              <w:t xml:space="preserve">Vyriausiasis buhalteris </w:t>
            </w:r>
          </w:p>
        </w:tc>
        <w:tc>
          <w:tcPr>
            <w:tcW w:w="750" w:type="dxa"/>
          </w:tcPr>
          <w:p w14:paraId="1C861C84" w14:textId="77777777" w:rsidR="00AA1053" w:rsidRPr="00A15EE6" w:rsidRDefault="00AA1053" w:rsidP="00FC65B2">
            <w:pPr>
              <w:jc w:val="center"/>
            </w:pPr>
            <w:r w:rsidRPr="00A15EE6">
              <w:rPr>
                <w:sz w:val="19"/>
                <w:szCs w:val="19"/>
              </w:rPr>
              <w:t>A2</w:t>
            </w:r>
          </w:p>
        </w:tc>
        <w:tc>
          <w:tcPr>
            <w:tcW w:w="1230" w:type="dxa"/>
          </w:tcPr>
          <w:p w14:paraId="6000A2C8" w14:textId="77777777" w:rsidR="00AA1053" w:rsidRPr="00A15EE6" w:rsidRDefault="00AA1053" w:rsidP="00FC65B2">
            <w:pPr>
              <w:jc w:val="right"/>
            </w:pPr>
            <w:r w:rsidRPr="00A15EE6">
              <w:rPr>
                <w:sz w:val="19"/>
                <w:szCs w:val="19"/>
              </w:rPr>
              <w:t xml:space="preserve"> </w:t>
            </w:r>
          </w:p>
        </w:tc>
        <w:tc>
          <w:tcPr>
            <w:tcW w:w="855" w:type="dxa"/>
          </w:tcPr>
          <w:p w14:paraId="1371C0A7" w14:textId="77777777" w:rsidR="00AA1053" w:rsidRPr="00A15EE6" w:rsidRDefault="00AA1053" w:rsidP="00FC65B2">
            <w:pPr>
              <w:jc w:val="right"/>
            </w:pPr>
            <w:r w:rsidRPr="00A15EE6">
              <w:rPr>
                <w:sz w:val="19"/>
                <w:szCs w:val="19"/>
              </w:rPr>
              <w:t xml:space="preserve"> </w:t>
            </w:r>
          </w:p>
        </w:tc>
        <w:tc>
          <w:tcPr>
            <w:tcW w:w="1243" w:type="dxa"/>
          </w:tcPr>
          <w:p w14:paraId="0DF89306" w14:textId="77777777" w:rsidR="00AA1053" w:rsidRPr="00A15EE6" w:rsidRDefault="00AA1053" w:rsidP="00FC65B2">
            <w:pPr>
              <w:spacing w:line="259" w:lineRule="auto"/>
              <w:jc w:val="center"/>
            </w:pPr>
            <w:r w:rsidRPr="00A15EE6">
              <w:rPr>
                <w:sz w:val="19"/>
                <w:szCs w:val="19"/>
              </w:rPr>
              <w:t>1,00</w:t>
            </w:r>
          </w:p>
        </w:tc>
        <w:tc>
          <w:tcPr>
            <w:tcW w:w="1065" w:type="dxa"/>
          </w:tcPr>
          <w:p w14:paraId="142D042E" w14:textId="77777777" w:rsidR="00AA1053" w:rsidRPr="00A15EE6" w:rsidRDefault="00AA1053" w:rsidP="00FC65B2">
            <w:pPr>
              <w:jc w:val="right"/>
            </w:pPr>
            <w:r w:rsidRPr="00A15EE6">
              <w:rPr>
                <w:sz w:val="19"/>
                <w:szCs w:val="19"/>
              </w:rPr>
              <w:t xml:space="preserve"> </w:t>
            </w:r>
          </w:p>
        </w:tc>
        <w:tc>
          <w:tcPr>
            <w:tcW w:w="1110" w:type="dxa"/>
          </w:tcPr>
          <w:p w14:paraId="1E0618A1" w14:textId="77777777" w:rsidR="00AA1053" w:rsidRPr="00A15EE6" w:rsidRDefault="00AA1053" w:rsidP="00FC65B2">
            <w:pPr>
              <w:jc w:val="right"/>
            </w:pPr>
            <w:r w:rsidRPr="00A15EE6">
              <w:rPr>
                <w:sz w:val="19"/>
                <w:szCs w:val="19"/>
              </w:rPr>
              <w:t xml:space="preserve"> </w:t>
            </w:r>
          </w:p>
        </w:tc>
      </w:tr>
      <w:tr w:rsidR="00AA1053" w:rsidRPr="00A15EE6" w14:paraId="758FB926" w14:textId="77777777" w:rsidTr="00FC65B2">
        <w:trPr>
          <w:trHeight w:val="300"/>
        </w:trPr>
        <w:tc>
          <w:tcPr>
            <w:tcW w:w="2685" w:type="dxa"/>
          </w:tcPr>
          <w:p w14:paraId="690C3869" w14:textId="77777777" w:rsidR="00AA1053" w:rsidRPr="00A15EE6" w:rsidRDefault="00AA1053" w:rsidP="00FC65B2">
            <w:r w:rsidRPr="00A15EE6">
              <w:rPr>
                <w:sz w:val="19"/>
                <w:szCs w:val="19"/>
              </w:rPr>
              <w:t>Profesinio mokymo skyriaus vedėjas</w:t>
            </w:r>
          </w:p>
        </w:tc>
        <w:tc>
          <w:tcPr>
            <w:tcW w:w="750" w:type="dxa"/>
          </w:tcPr>
          <w:p w14:paraId="14DCFA46" w14:textId="77777777" w:rsidR="00AA1053" w:rsidRPr="00A15EE6" w:rsidRDefault="00AA1053" w:rsidP="00FC65B2">
            <w:pPr>
              <w:jc w:val="center"/>
            </w:pPr>
            <w:r w:rsidRPr="00A15EE6">
              <w:rPr>
                <w:sz w:val="19"/>
                <w:szCs w:val="19"/>
              </w:rPr>
              <w:t>A2</w:t>
            </w:r>
          </w:p>
        </w:tc>
        <w:tc>
          <w:tcPr>
            <w:tcW w:w="1230" w:type="dxa"/>
          </w:tcPr>
          <w:p w14:paraId="7C7A1902" w14:textId="77777777" w:rsidR="00AA1053" w:rsidRPr="00A15EE6" w:rsidRDefault="00AA1053" w:rsidP="00FC65B2">
            <w:pPr>
              <w:jc w:val="right"/>
            </w:pPr>
            <w:r w:rsidRPr="00A15EE6">
              <w:rPr>
                <w:sz w:val="19"/>
                <w:szCs w:val="19"/>
              </w:rPr>
              <w:t xml:space="preserve"> </w:t>
            </w:r>
          </w:p>
        </w:tc>
        <w:tc>
          <w:tcPr>
            <w:tcW w:w="855" w:type="dxa"/>
          </w:tcPr>
          <w:p w14:paraId="731E49CD" w14:textId="77777777" w:rsidR="00AA1053" w:rsidRPr="00A15EE6" w:rsidRDefault="00AA1053" w:rsidP="00FC65B2">
            <w:pPr>
              <w:jc w:val="right"/>
            </w:pPr>
            <w:r w:rsidRPr="00A15EE6">
              <w:rPr>
                <w:sz w:val="19"/>
                <w:szCs w:val="19"/>
              </w:rPr>
              <w:t xml:space="preserve"> </w:t>
            </w:r>
          </w:p>
        </w:tc>
        <w:tc>
          <w:tcPr>
            <w:tcW w:w="1243" w:type="dxa"/>
          </w:tcPr>
          <w:p w14:paraId="6C0222D9" w14:textId="77777777" w:rsidR="00AA1053" w:rsidRPr="00A15EE6" w:rsidRDefault="00AA1053" w:rsidP="00FC65B2">
            <w:pPr>
              <w:spacing w:line="259" w:lineRule="auto"/>
              <w:jc w:val="center"/>
            </w:pPr>
            <w:r w:rsidRPr="00A15EE6">
              <w:rPr>
                <w:sz w:val="19"/>
                <w:szCs w:val="19"/>
              </w:rPr>
              <w:t>1,00</w:t>
            </w:r>
          </w:p>
        </w:tc>
        <w:tc>
          <w:tcPr>
            <w:tcW w:w="1065" w:type="dxa"/>
          </w:tcPr>
          <w:p w14:paraId="28FFD5E5" w14:textId="77777777" w:rsidR="00AA1053" w:rsidRPr="00A15EE6" w:rsidRDefault="00AA1053" w:rsidP="00FC65B2">
            <w:pPr>
              <w:jc w:val="right"/>
            </w:pPr>
            <w:r w:rsidRPr="00A15EE6">
              <w:rPr>
                <w:sz w:val="19"/>
                <w:szCs w:val="19"/>
              </w:rPr>
              <w:t xml:space="preserve"> </w:t>
            </w:r>
          </w:p>
        </w:tc>
        <w:tc>
          <w:tcPr>
            <w:tcW w:w="1110" w:type="dxa"/>
          </w:tcPr>
          <w:p w14:paraId="79BD7DCA" w14:textId="77777777" w:rsidR="00AA1053" w:rsidRPr="00A15EE6" w:rsidRDefault="00AA1053" w:rsidP="00FC65B2">
            <w:pPr>
              <w:jc w:val="right"/>
            </w:pPr>
            <w:r w:rsidRPr="00A15EE6">
              <w:rPr>
                <w:sz w:val="19"/>
                <w:szCs w:val="19"/>
              </w:rPr>
              <w:t xml:space="preserve"> </w:t>
            </w:r>
          </w:p>
        </w:tc>
      </w:tr>
      <w:tr w:rsidR="00AA1053" w:rsidRPr="00A15EE6" w14:paraId="5B1B728F" w14:textId="77777777" w:rsidTr="00FC65B2">
        <w:trPr>
          <w:trHeight w:val="300"/>
        </w:trPr>
        <w:tc>
          <w:tcPr>
            <w:tcW w:w="2685" w:type="dxa"/>
          </w:tcPr>
          <w:p w14:paraId="25BECFEE" w14:textId="77777777" w:rsidR="00AA1053" w:rsidRPr="00A15EE6" w:rsidRDefault="00AA1053" w:rsidP="00FC65B2">
            <w:r w:rsidRPr="00A15EE6">
              <w:rPr>
                <w:sz w:val="19"/>
                <w:szCs w:val="19"/>
              </w:rPr>
              <w:t>Gimnazijos skyriaus vedėjas</w:t>
            </w:r>
          </w:p>
        </w:tc>
        <w:tc>
          <w:tcPr>
            <w:tcW w:w="750" w:type="dxa"/>
          </w:tcPr>
          <w:p w14:paraId="243BB14F" w14:textId="77777777" w:rsidR="00AA1053" w:rsidRPr="00A15EE6" w:rsidRDefault="00AA1053" w:rsidP="00FC65B2">
            <w:pPr>
              <w:jc w:val="center"/>
            </w:pPr>
            <w:r w:rsidRPr="00A15EE6">
              <w:rPr>
                <w:sz w:val="19"/>
                <w:szCs w:val="19"/>
              </w:rPr>
              <w:t>A2</w:t>
            </w:r>
          </w:p>
        </w:tc>
        <w:tc>
          <w:tcPr>
            <w:tcW w:w="1230" w:type="dxa"/>
          </w:tcPr>
          <w:p w14:paraId="210DE0FE" w14:textId="77777777" w:rsidR="00AA1053" w:rsidRPr="00A15EE6" w:rsidRDefault="00AA1053" w:rsidP="00FC65B2">
            <w:pPr>
              <w:jc w:val="right"/>
            </w:pPr>
            <w:r w:rsidRPr="00A15EE6">
              <w:rPr>
                <w:sz w:val="19"/>
                <w:szCs w:val="19"/>
              </w:rPr>
              <w:t xml:space="preserve"> </w:t>
            </w:r>
          </w:p>
        </w:tc>
        <w:tc>
          <w:tcPr>
            <w:tcW w:w="855" w:type="dxa"/>
          </w:tcPr>
          <w:p w14:paraId="2C7D3A14" w14:textId="77777777" w:rsidR="00AA1053" w:rsidRPr="00A15EE6" w:rsidRDefault="00AA1053" w:rsidP="00FC65B2">
            <w:pPr>
              <w:jc w:val="right"/>
            </w:pPr>
            <w:r w:rsidRPr="00A15EE6">
              <w:rPr>
                <w:sz w:val="19"/>
                <w:szCs w:val="19"/>
              </w:rPr>
              <w:t xml:space="preserve"> </w:t>
            </w:r>
          </w:p>
        </w:tc>
        <w:tc>
          <w:tcPr>
            <w:tcW w:w="1243" w:type="dxa"/>
          </w:tcPr>
          <w:p w14:paraId="5B29E7E2" w14:textId="77777777" w:rsidR="00AA1053" w:rsidRPr="00A15EE6" w:rsidRDefault="00AA1053" w:rsidP="00FC65B2">
            <w:pPr>
              <w:spacing w:line="259" w:lineRule="auto"/>
              <w:jc w:val="center"/>
            </w:pPr>
            <w:r w:rsidRPr="00A15EE6">
              <w:rPr>
                <w:sz w:val="19"/>
                <w:szCs w:val="19"/>
              </w:rPr>
              <w:t>1,00</w:t>
            </w:r>
          </w:p>
        </w:tc>
        <w:tc>
          <w:tcPr>
            <w:tcW w:w="1065" w:type="dxa"/>
          </w:tcPr>
          <w:p w14:paraId="71B1A20A" w14:textId="77777777" w:rsidR="00AA1053" w:rsidRPr="00A15EE6" w:rsidRDefault="00AA1053" w:rsidP="00FC65B2">
            <w:pPr>
              <w:jc w:val="right"/>
            </w:pPr>
            <w:r w:rsidRPr="00A15EE6">
              <w:rPr>
                <w:sz w:val="19"/>
                <w:szCs w:val="19"/>
              </w:rPr>
              <w:t xml:space="preserve"> </w:t>
            </w:r>
          </w:p>
        </w:tc>
        <w:tc>
          <w:tcPr>
            <w:tcW w:w="1110" w:type="dxa"/>
          </w:tcPr>
          <w:p w14:paraId="46A24AC6" w14:textId="77777777" w:rsidR="00AA1053" w:rsidRPr="00A15EE6" w:rsidRDefault="00AA1053" w:rsidP="00FC65B2">
            <w:pPr>
              <w:jc w:val="right"/>
            </w:pPr>
            <w:r w:rsidRPr="00A15EE6">
              <w:rPr>
                <w:sz w:val="19"/>
                <w:szCs w:val="19"/>
              </w:rPr>
              <w:t xml:space="preserve"> </w:t>
            </w:r>
          </w:p>
        </w:tc>
      </w:tr>
      <w:tr w:rsidR="00AA1053" w:rsidRPr="00A15EE6" w14:paraId="7C938234" w14:textId="77777777" w:rsidTr="00FC65B2">
        <w:trPr>
          <w:trHeight w:val="300"/>
        </w:trPr>
        <w:tc>
          <w:tcPr>
            <w:tcW w:w="2685" w:type="dxa"/>
            <w:vAlign w:val="bottom"/>
          </w:tcPr>
          <w:p w14:paraId="4706AF9D" w14:textId="77777777" w:rsidR="00AA1053" w:rsidRPr="00A15EE6" w:rsidRDefault="00AA1053" w:rsidP="00FC65B2">
            <w:pPr>
              <w:rPr>
                <w:sz w:val="19"/>
                <w:szCs w:val="19"/>
              </w:rPr>
            </w:pPr>
            <w:r w:rsidRPr="00A15EE6">
              <w:rPr>
                <w:sz w:val="20"/>
                <w:szCs w:val="20"/>
              </w:rPr>
              <w:t>Administravimo skyriaus vedėjas</w:t>
            </w:r>
          </w:p>
        </w:tc>
        <w:tc>
          <w:tcPr>
            <w:tcW w:w="750" w:type="dxa"/>
          </w:tcPr>
          <w:p w14:paraId="668C07CE" w14:textId="77777777" w:rsidR="00AA1053" w:rsidRPr="00A15EE6" w:rsidRDefault="00AA1053" w:rsidP="00FC65B2">
            <w:pPr>
              <w:jc w:val="center"/>
              <w:rPr>
                <w:sz w:val="19"/>
                <w:szCs w:val="19"/>
              </w:rPr>
            </w:pPr>
            <w:r w:rsidRPr="00A15EE6">
              <w:rPr>
                <w:sz w:val="19"/>
                <w:szCs w:val="19"/>
              </w:rPr>
              <w:t>A2</w:t>
            </w:r>
          </w:p>
        </w:tc>
        <w:tc>
          <w:tcPr>
            <w:tcW w:w="1230" w:type="dxa"/>
          </w:tcPr>
          <w:p w14:paraId="251447A6" w14:textId="77777777" w:rsidR="00AA1053" w:rsidRPr="00A15EE6" w:rsidRDefault="00AA1053" w:rsidP="00FC65B2">
            <w:pPr>
              <w:jc w:val="right"/>
              <w:rPr>
                <w:sz w:val="19"/>
                <w:szCs w:val="19"/>
              </w:rPr>
            </w:pPr>
          </w:p>
        </w:tc>
        <w:tc>
          <w:tcPr>
            <w:tcW w:w="855" w:type="dxa"/>
          </w:tcPr>
          <w:p w14:paraId="160D6EAB" w14:textId="77777777" w:rsidR="00AA1053" w:rsidRPr="00A15EE6" w:rsidRDefault="00AA1053" w:rsidP="00FC65B2">
            <w:pPr>
              <w:jc w:val="right"/>
              <w:rPr>
                <w:sz w:val="19"/>
                <w:szCs w:val="19"/>
              </w:rPr>
            </w:pPr>
          </w:p>
        </w:tc>
        <w:tc>
          <w:tcPr>
            <w:tcW w:w="1243" w:type="dxa"/>
          </w:tcPr>
          <w:p w14:paraId="1C5B54EA" w14:textId="77777777" w:rsidR="00AA1053" w:rsidRPr="00A15EE6" w:rsidRDefault="00AA1053" w:rsidP="00FC65B2">
            <w:pPr>
              <w:spacing w:line="259" w:lineRule="auto"/>
              <w:jc w:val="center"/>
              <w:rPr>
                <w:sz w:val="19"/>
                <w:szCs w:val="19"/>
              </w:rPr>
            </w:pPr>
            <w:r w:rsidRPr="00A15EE6">
              <w:rPr>
                <w:sz w:val="19"/>
                <w:szCs w:val="19"/>
              </w:rPr>
              <w:t>1,00</w:t>
            </w:r>
          </w:p>
        </w:tc>
        <w:tc>
          <w:tcPr>
            <w:tcW w:w="1065" w:type="dxa"/>
          </w:tcPr>
          <w:p w14:paraId="76D550B9" w14:textId="77777777" w:rsidR="00AA1053" w:rsidRPr="00A15EE6" w:rsidRDefault="00AA1053" w:rsidP="00FC65B2">
            <w:pPr>
              <w:jc w:val="right"/>
              <w:rPr>
                <w:sz w:val="19"/>
                <w:szCs w:val="19"/>
              </w:rPr>
            </w:pPr>
          </w:p>
        </w:tc>
        <w:tc>
          <w:tcPr>
            <w:tcW w:w="1110" w:type="dxa"/>
          </w:tcPr>
          <w:p w14:paraId="7086C07D" w14:textId="77777777" w:rsidR="00AA1053" w:rsidRPr="00A15EE6" w:rsidRDefault="00AA1053" w:rsidP="00FC65B2">
            <w:pPr>
              <w:jc w:val="right"/>
              <w:rPr>
                <w:sz w:val="19"/>
                <w:szCs w:val="19"/>
              </w:rPr>
            </w:pPr>
          </w:p>
        </w:tc>
      </w:tr>
      <w:tr w:rsidR="00AA1053" w:rsidRPr="00A15EE6" w14:paraId="59C06573" w14:textId="77777777" w:rsidTr="00FC65B2">
        <w:trPr>
          <w:trHeight w:val="300"/>
        </w:trPr>
        <w:tc>
          <w:tcPr>
            <w:tcW w:w="2685" w:type="dxa"/>
          </w:tcPr>
          <w:p w14:paraId="41F6FC67" w14:textId="77777777" w:rsidR="00AA1053" w:rsidRPr="00A15EE6" w:rsidRDefault="00AA1053" w:rsidP="00FC65B2">
            <w:r w:rsidRPr="00A15EE6">
              <w:rPr>
                <w:b/>
                <w:bCs/>
                <w:sz w:val="19"/>
                <w:szCs w:val="19"/>
              </w:rPr>
              <w:t>Kitų padalinių  vadovai, vedėjai</w:t>
            </w:r>
          </w:p>
        </w:tc>
        <w:tc>
          <w:tcPr>
            <w:tcW w:w="750" w:type="dxa"/>
          </w:tcPr>
          <w:p w14:paraId="3B3DCA78" w14:textId="77777777" w:rsidR="00AA1053" w:rsidRPr="00A15EE6" w:rsidRDefault="00AA1053" w:rsidP="00FC65B2">
            <w:pPr>
              <w:jc w:val="center"/>
            </w:pPr>
            <w:r w:rsidRPr="00A15EE6">
              <w:rPr>
                <w:b/>
                <w:bCs/>
                <w:sz w:val="19"/>
                <w:szCs w:val="19"/>
              </w:rPr>
              <w:t xml:space="preserve"> </w:t>
            </w:r>
          </w:p>
        </w:tc>
        <w:tc>
          <w:tcPr>
            <w:tcW w:w="1230" w:type="dxa"/>
          </w:tcPr>
          <w:p w14:paraId="4C8D2945" w14:textId="77777777" w:rsidR="00AA1053" w:rsidRPr="00A15EE6" w:rsidRDefault="00AA1053" w:rsidP="00FC65B2">
            <w:pPr>
              <w:jc w:val="right"/>
            </w:pPr>
            <w:r w:rsidRPr="00A15EE6">
              <w:rPr>
                <w:b/>
                <w:bCs/>
                <w:sz w:val="19"/>
                <w:szCs w:val="19"/>
              </w:rPr>
              <w:t xml:space="preserve"> </w:t>
            </w:r>
          </w:p>
        </w:tc>
        <w:tc>
          <w:tcPr>
            <w:tcW w:w="855" w:type="dxa"/>
          </w:tcPr>
          <w:p w14:paraId="5E752770" w14:textId="77777777" w:rsidR="00AA1053" w:rsidRPr="00A15EE6" w:rsidRDefault="00AA1053" w:rsidP="00FC65B2">
            <w:pPr>
              <w:jc w:val="right"/>
            </w:pPr>
            <w:r w:rsidRPr="00A15EE6">
              <w:rPr>
                <w:b/>
                <w:bCs/>
                <w:sz w:val="19"/>
                <w:szCs w:val="19"/>
              </w:rPr>
              <w:t xml:space="preserve"> </w:t>
            </w:r>
          </w:p>
        </w:tc>
        <w:tc>
          <w:tcPr>
            <w:tcW w:w="1243" w:type="dxa"/>
          </w:tcPr>
          <w:p w14:paraId="4F76D8B1" w14:textId="77777777" w:rsidR="00AA1053" w:rsidRPr="00A15EE6" w:rsidRDefault="00AA1053" w:rsidP="00FC65B2">
            <w:pPr>
              <w:jc w:val="center"/>
            </w:pPr>
            <w:r w:rsidRPr="00A15EE6">
              <w:rPr>
                <w:b/>
                <w:bCs/>
                <w:sz w:val="19"/>
                <w:szCs w:val="19"/>
              </w:rPr>
              <w:t xml:space="preserve"> </w:t>
            </w:r>
          </w:p>
        </w:tc>
        <w:tc>
          <w:tcPr>
            <w:tcW w:w="1065" w:type="dxa"/>
          </w:tcPr>
          <w:p w14:paraId="1D63D273" w14:textId="77777777" w:rsidR="00AA1053" w:rsidRPr="00A15EE6" w:rsidRDefault="00AA1053" w:rsidP="00FC65B2">
            <w:pPr>
              <w:jc w:val="right"/>
            </w:pPr>
            <w:r w:rsidRPr="00A15EE6">
              <w:rPr>
                <w:b/>
                <w:bCs/>
                <w:sz w:val="19"/>
                <w:szCs w:val="19"/>
              </w:rPr>
              <w:t xml:space="preserve"> </w:t>
            </w:r>
          </w:p>
        </w:tc>
        <w:tc>
          <w:tcPr>
            <w:tcW w:w="1110" w:type="dxa"/>
          </w:tcPr>
          <w:p w14:paraId="198D3895" w14:textId="77777777" w:rsidR="00AA1053" w:rsidRPr="00A15EE6" w:rsidRDefault="00AA1053" w:rsidP="00FC65B2">
            <w:pPr>
              <w:jc w:val="right"/>
            </w:pPr>
            <w:r w:rsidRPr="00A15EE6">
              <w:rPr>
                <w:b/>
                <w:bCs/>
                <w:sz w:val="19"/>
                <w:szCs w:val="19"/>
              </w:rPr>
              <w:t xml:space="preserve"> </w:t>
            </w:r>
          </w:p>
        </w:tc>
      </w:tr>
      <w:tr w:rsidR="00AA1053" w:rsidRPr="00A15EE6" w14:paraId="222F016A" w14:textId="77777777" w:rsidTr="00FC65B2">
        <w:trPr>
          <w:trHeight w:val="300"/>
        </w:trPr>
        <w:tc>
          <w:tcPr>
            <w:tcW w:w="2685" w:type="dxa"/>
          </w:tcPr>
          <w:p w14:paraId="4500C4E5" w14:textId="77777777" w:rsidR="00AA1053" w:rsidRPr="00A15EE6" w:rsidRDefault="00AA1053" w:rsidP="00FC65B2">
            <w:pPr>
              <w:rPr>
                <w:sz w:val="19"/>
                <w:szCs w:val="19"/>
              </w:rPr>
            </w:pPr>
            <w:r w:rsidRPr="00A15EE6">
              <w:rPr>
                <w:sz w:val="19"/>
                <w:szCs w:val="19"/>
              </w:rPr>
              <w:t>Projekto vadovas</w:t>
            </w:r>
          </w:p>
        </w:tc>
        <w:tc>
          <w:tcPr>
            <w:tcW w:w="750" w:type="dxa"/>
          </w:tcPr>
          <w:p w14:paraId="498E500B" w14:textId="77777777" w:rsidR="00AA1053" w:rsidRPr="00A15EE6" w:rsidRDefault="00AA1053" w:rsidP="00FC65B2">
            <w:pPr>
              <w:jc w:val="center"/>
              <w:rPr>
                <w:sz w:val="19"/>
                <w:szCs w:val="19"/>
              </w:rPr>
            </w:pPr>
            <w:r w:rsidRPr="00A15EE6">
              <w:rPr>
                <w:sz w:val="19"/>
                <w:szCs w:val="19"/>
              </w:rPr>
              <w:t>A2</w:t>
            </w:r>
          </w:p>
        </w:tc>
        <w:tc>
          <w:tcPr>
            <w:tcW w:w="1230" w:type="dxa"/>
          </w:tcPr>
          <w:p w14:paraId="73A1A171"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1ABB5806" w14:textId="77777777" w:rsidR="00AA1053" w:rsidRPr="00A15EE6" w:rsidRDefault="00AA1053" w:rsidP="00FC65B2">
            <w:pPr>
              <w:jc w:val="right"/>
              <w:rPr>
                <w:sz w:val="19"/>
                <w:szCs w:val="19"/>
              </w:rPr>
            </w:pPr>
            <w:r w:rsidRPr="00A15EE6">
              <w:rPr>
                <w:sz w:val="19"/>
                <w:szCs w:val="19"/>
              </w:rPr>
              <w:t xml:space="preserve"> </w:t>
            </w:r>
          </w:p>
        </w:tc>
        <w:tc>
          <w:tcPr>
            <w:tcW w:w="1243" w:type="dxa"/>
          </w:tcPr>
          <w:p w14:paraId="202CAE48" w14:textId="77777777" w:rsidR="00AA1053" w:rsidRPr="00A15EE6" w:rsidRDefault="00AA1053" w:rsidP="00FC65B2">
            <w:pPr>
              <w:jc w:val="center"/>
              <w:rPr>
                <w:sz w:val="19"/>
                <w:szCs w:val="19"/>
              </w:rPr>
            </w:pPr>
            <w:r w:rsidRPr="00A15EE6">
              <w:rPr>
                <w:sz w:val="19"/>
                <w:szCs w:val="19"/>
              </w:rPr>
              <w:t>0,88</w:t>
            </w:r>
          </w:p>
        </w:tc>
        <w:tc>
          <w:tcPr>
            <w:tcW w:w="1065" w:type="dxa"/>
          </w:tcPr>
          <w:p w14:paraId="6D26BA4C" w14:textId="77777777" w:rsidR="00AA1053" w:rsidRPr="00A15EE6" w:rsidRDefault="00AA1053" w:rsidP="00FC65B2">
            <w:pPr>
              <w:jc w:val="right"/>
              <w:rPr>
                <w:sz w:val="19"/>
                <w:szCs w:val="19"/>
              </w:rPr>
            </w:pPr>
            <w:r w:rsidRPr="00A15EE6">
              <w:rPr>
                <w:sz w:val="19"/>
                <w:szCs w:val="19"/>
              </w:rPr>
              <w:t xml:space="preserve"> </w:t>
            </w:r>
          </w:p>
        </w:tc>
        <w:tc>
          <w:tcPr>
            <w:tcW w:w="1110" w:type="dxa"/>
          </w:tcPr>
          <w:p w14:paraId="01C5F404" w14:textId="77777777" w:rsidR="00AA1053" w:rsidRPr="00A15EE6" w:rsidRDefault="00AA1053" w:rsidP="00FC65B2">
            <w:pPr>
              <w:jc w:val="right"/>
              <w:rPr>
                <w:sz w:val="19"/>
                <w:szCs w:val="19"/>
              </w:rPr>
            </w:pPr>
            <w:r w:rsidRPr="00A15EE6">
              <w:rPr>
                <w:sz w:val="19"/>
                <w:szCs w:val="19"/>
              </w:rPr>
              <w:t xml:space="preserve"> </w:t>
            </w:r>
          </w:p>
        </w:tc>
      </w:tr>
      <w:tr w:rsidR="00AA1053" w:rsidRPr="00A15EE6" w14:paraId="60BFB59F" w14:textId="77777777" w:rsidTr="00FC65B2">
        <w:trPr>
          <w:trHeight w:val="300"/>
        </w:trPr>
        <w:tc>
          <w:tcPr>
            <w:tcW w:w="2685" w:type="dxa"/>
          </w:tcPr>
          <w:p w14:paraId="00560FB0" w14:textId="77777777" w:rsidR="00AA1053" w:rsidRPr="00A15EE6" w:rsidRDefault="00AA1053" w:rsidP="00FC65B2">
            <w:r w:rsidRPr="00A15EE6">
              <w:rPr>
                <w:b/>
                <w:bCs/>
                <w:sz w:val="19"/>
                <w:szCs w:val="19"/>
              </w:rPr>
              <w:t>Specialistai, pedagogai</w:t>
            </w:r>
          </w:p>
        </w:tc>
        <w:tc>
          <w:tcPr>
            <w:tcW w:w="750" w:type="dxa"/>
          </w:tcPr>
          <w:p w14:paraId="00A484B2" w14:textId="77777777" w:rsidR="00AA1053" w:rsidRPr="00A15EE6" w:rsidRDefault="00AA1053" w:rsidP="00FC65B2">
            <w:pPr>
              <w:jc w:val="center"/>
            </w:pPr>
            <w:r w:rsidRPr="00A15EE6">
              <w:rPr>
                <w:b/>
                <w:bCs/>
                <w:sz w:val="19"/>
                <w:szCs w:val="19"/>
              </w:rPr>
              <w:t xml:space="preserve"> </w:t>
            </w:r>
          </w:p>
        </w:tc>
        <w:tc>
          <w:tcPr>
            <w:tcW w:w="1230" w:type="dxa"/>
          </w:tcPr>
          <w:p w14:paraId="42834528" w14:textId="77777777" w:rsidR="00AA1053" w:rsidRPr="00A15EE6" w:rsidRDefault="00AA1053" w:rsidP="00FC65B2">
            <w:pPr>
              <w:jc w:val="right"/>
            </w:pPr>
            <w:r w:rsidRPr="00A15EE6">
              <w:rPr>
                <w:b/>
                <w:bCs/>
                <w:sz w:val="19"/>
                <w:szCs w:val="19"/>
              </w:rPr>
              <w:t xml:space="preserve"> </w:t>
            </w:r>
          </w:p>
        </w:tc>
        <w:tc>
          <w:tcPr>
            <w:tcW w:w="855" w:type="dxa"/>
          </w:tcPr>
          <w:p w14:paraId="4100E2FD" w14:textId="77777777" w:rsidR="00AA1053" w:rsidRPr="00A15EE6" w:rsidRDefault="00AA1053" w:rsidP="00FC65B2">
            <w:pPr>
              <w:jc w:val="right"/>
            </w:pPr>
            <w:r w:rsidRPr="00A15EE6">
              <w:rPr>
                <w:b/>
                <w:bCs/>
                <w:sz w:val="19"/>
                <w:szCs w:val="19"/>
              </w:rPr>
              <w:t xml:space="preserve"> </w:t>
            </w:r>
          </w:p>
        </w:tc>
        <w:tc>
          <w:tcPr>
            <w:tcW w:w="1243" w:type="dxa"/>
          </w:tcPr>
          <w:p w14:paraId="5A10DFB2" w14:textId="77777777" w:rsidR="00AA1053" w:rsidRPr="00A15EE6" w:rsidRDefault="00AA1053" w:rsidP="00FC65B2">
            <w:pPr>
              <w:jc w:val="center"/>
            </w:pPr>
            <w:r w:rsidRPr="00A15EE6">
              <w:rPr>
                <w:b/>
                <w:bCs/>
                <w:sz w:val="19"/>
                <w:szCs w:val="19"/>
              </w:rPr>
              <w:t xml:space="preserve"> </w:t>
            </w:r>
          </w:p>
        </w:tc>
        <w:tc>
          <w:tcPr>
            <w:tcW w:w="1065" w:type="dxa"/>
          </w:tcPr>
          <w:p w14:paraId="54629D0F" w14:textId="77777777" w:rsidR="00AA1053" w:rsidRPr="00A15EE6" w:rsidRDefault="00AA1053" w:rsidP="00FC65B2">
            <w:pPr>
              <w:jc w:val="right"/>
            </w:pPr>
            <w:r w:rsidRPr="00A15EE6">
              <w:rPr>
                <w:b/>
                <w:bCs/>
                <w:sz w:val="19"/>
                <w:szCs w:val="19"/>
              </w:rPr>
              <w:t xml:space="preserve"> </w:t>
            </w:r>
          </w:p>
        </w:tc>
        <w:tc>
          <w:tcPr>
            <w:tcW w:w="1110" w:type="dxa"/>
          </w:tcPr>
          <w:p w14:paraId="663029C7" w14:textId="77777777" w:rsidR="00AA1053" w:rsidRPr="00A15EE6" w:rsidRDefault="00AA1053" w:rsidP="00FC65B2">
            <w:pPr>
              <w:jc w:val="right"/>
            </w:pPr>
            <w:r w:rsidRPr="00A15EE6">
              <w:rPr>
                <w:b/>
                <w:bCs/>
                <w:sz w:val="19"/>
                <w:szCs w:val="19"/>
              </w:rPr>
              <w:t xml:space="preserve"> </w:t>
            </w:r>
          </w:p>
        </w:tc>
      </w:tr>
      <w:tr w:rsidR="00AA1053" w:rsidRPr="00A15EE6" w14:paraId="5B25B9B8" w14:textId="77777777" w:rsidTr="00FC65B2">
        <w:trPr>
          <w:trHeight w:val="300"/>
        </w:trPr>
        <w:tc>
          <w:tcPr>
            <w:tcW w:w="2685" w:type="dxa"/>
          </w:tcPr>
          <w:p w14:paraId="35A7780B" w14:textId="77777777" w:rsidR="00AA1053" w:rsidRPr="00A15EE6" w:rsidRDefault="00AA1053" w:rsidP="00FC65B2">
            <w:r w:rsidRPr="00A15EE6">
              <w:rPr>
                <w:sz w:val="19"/>
                <w:szCs w:val="19"/>
              </w:rPr>
              <w:t>Socialinis pedagogas</w:t>
            </w:r>
          </w:p>
        </w:tc>
        <w:tc>
          <w:tcPr>
            <w:tcW w:w="750" w:type="dxa"/>
          </w:tcPr>
          <w:p w14:paraId="74B50B52" w14:textId="77777777" w:rsidR="00AA1053" w:rsidRPr="00A15EE6" w:rsidRDefault="00AA1053" w:rsidP="00FC65B2">
            <w:pPr>
              <w:jc w:val="center"/>
            </w:pPr>
            <w:r w:rsidRPr="00A15EE6">
              <w:rPr>
                <w:sz w:val="19"/>
                <w:szCs w:val="19"/>
              </w:rPr>
              <w:t>A2</w:t>
            </w:r>
          </w:p>
        </w:tc>
        <w:tc>
          <w:tcPr>
            <w:tcW w:w="1230" w:type="dxa"/>
          </w:tcPr>
          <w:p w14:paraId="60803403" w14:textId="77777777" w:rsidR="00AA1053" w:rsidRPr="00A15EE6" w:rsidRDefault="00AA1053" w:rsidP="00FC65B2">
            <w:pPr>
              <w:jc w:val="right"/>
            </w:pPr>
            <w:r w:rsidRPr="00A15EE6">
              <w:rPr>
                <w:sz w:val="19"/>
                <w:szCs w:val="19"/>
              </w:rPr>
              <w:t xml:space="preserve"> </w:t>
            </w:r>
          </w:p>
        </w:tc>
        <w:tc>
          <w:tcPr>
            <w:tcW w:w="855" w:type="dxa"/>
          </w:tcPr>
          <w:p w14:paraId="31582E3C" w14:textId="77777777" w:rsidR="00AA1053" w:rsidRPr="00A15EE6" w:rsidRDefault="00AA1053" w:rsidP="00FC65B2">
            <w:pPr>
              <w:jc w:val="right"/>
            </w:pPr>
            <w:r w:rsidRPr="00A15EE6">
              <w:rPr>
                <w:sz w:val="19"/>
                <w:szCs w:val="19"/>
              </w:rPr>
              <w:t xml:space="preserve"> </w:t>
            </w:r>
          </w:p>
        </w:tc>
        <w:tc>
          <w:tcPr>
            <w:tcW w:w="1243" w:type="dxa"/>
          </w:tcPr>
          <w:p w14:paraId="1EF270CA" w14:textId="77777777" w:rsidR="00AA1053" w:rsidRPr="00A15EE6" w:rsidRDefault="00AA1053" w:rsidP="00FC65B2">
            <w:pPr>
              <w:jc w:val="center"/>
              <w:rPr>
                <w:sz w:val="19"/>
                <w:szCs w:val="19"/>
              </w:rPr>
            </w:pPr>
            <w:r w:rsidRPr="00A15EE6">
              <w:rPr>
                <w:color w:val="000000"/>
                <w:sz w:val="19"/>
                <w:szCs w:val="19"/>
              </w:rPr>
              <w:t>1,1886</w:t>
            </w:r>
            <w:r w:rsidRPr="00A15EE6">
              <w:rPr>
                <w:sz w:val="19"/>
                <w:szCs w:val="19"/>
              </w:rPr>
              <w:t xml:space="preserve"> </w:t>
            </w:r>
          </w:p>
        </w:tc>
        <w:tc>
          <w:tcPr>
            <w:tcW w:w="1065" w:type="dxa"/>
          </w:tcPr>
          <w:p w14:paraId="55DDC9AD" w14:textId="77777777" w:rsidR="00AA1053" w:rsidRPr="00A15EE6" w:rsidRDefault="00AA1053" w:rsidP="00FC65B2">
            <w:pPr>
              <w:jc w:val="right"/>
            </w:pPr>
          </w:p>
        </w:tc>
        <w:tc>
          <w:tcPr>
            <w:tcW w:w="1110" w:type="dxa"/>
          </w:tcPr>
          <w:p w14:paraId="388ED8F3" w14:textId="77777777" w:rsidR="00AA1053" w:rsidRPr="00A15EE6" w:rsidRDefault="00AA1053" w:rsidP="00FC65B2">
            <w:pPr>
              <w:jc w:val="right"/>
            </w:pPr>
            <w:r w:rsidRPr="00A15EE6">
              <w:rPr>
                <w:sz w:val="19"/>
                <w:szCs w:val="19"/>
              </w:rPr>
              <w:t xml:space="preserve"> </w:t>
            </w:r>
          </w:p>
        </w:tc>
      </w:tr>
      <w:tr w:rsidR="00AA1053" w:rsidRPr="00A15EE6" w14:paraId="1450A9C4" w14:textId="77777777" w:rsidTr="00FC65B2">
        <w:trPr>
          <w:trHeight w:val="300"/>
        </w:trPr>
        <w:tc>
          <w:tcPr>
            <w:tcW w:w="2685" w:type="dxa"/>
          </w:tcPr>
          <w:p w14:paraId="5152A0B5" w14:textId="77777777" w:rsidR="00AA1053" w:rsidRPr="00A15EE6" w:rsidRDefault="00AA1053" w:rsidP="00FC65B2">
            <w:pPr>
              <w:rPr>
                <w:sz w:val="19"/>
                <w:szCs w:val="19"/>
              </w:rPr>
            </w:pPr>
            <w:r w:rsidRPr="00A15EE6">
              <w:rPr>
                <w:sz w:val="19"/>
                <w:szCs w:val="19"/>
              </w:rPr>
              <w:t>Psichologas</w:t>
            </w:r>
          </w:p>
        </w:tc>
        <w:tc>
          <w:tcPr>
            <w:tcW w:w="750" w:type="dxa"/>
          </w:tcPr>
          <w:p w14:paraId="69EC29ED" w14:textId="77777777" w:rsidR="00AA1053" w:rsidRPr="00A15EE6" w:rsidRDefault="00AA1053" w:rsidP="00FC65B2">
            <w:pPr>
              <w:jc w:val="center"/>
              <w:rPr>
                <w:sz w:val="19"/>
                <w:szCs w:val="19"/>
              </w:rPr>
            </w:pPr>
            <w:r w:rsidRPr="00A15EE6">
              <w:rPr>
                <w:sz w:val="19"/>
                <w:szCs w:val="19"/>
              </w:rPr>
              <w:t>A1</w:t>
            </w:r>
          </w:p>
        </w:tc>
        <w:tc>
          <w:tcPr>
            <w:tcW w:w="1230" w:type="dxa"/>
          </w:tcPr>
          <w:p w14:paraId="241151B3" w14:textId="77777777" w:rsidR="00AA1053" w:rsidRPr="00A15EE6" w:rsidRDefault="00AA1053" w:rsidP="00FC65B2">
            <w:pPr>
              <w:jc w:val="right"/>
            </w:pPr>
            <w:r w:rsidRPr="00A15EE6">
              <w:rPr>
                <w:sz w:val="19"/>
                <w:szCs w:val="19"/>
              </w:rPr>
              <w:t xml:space="preserve"> </w:t>
            </w:r>
          </w:p>
        </w:tc>
        <w:tc>
          <w:tcPr>
            <w:tcW w:w="855" w:type="dxa"/>
          </w:tcPr>
          <w:p w14:paraId="47780962" w14:textId="77777777" w:rsidR="00AA1053" w:rsidRPr="00A15EE6" w:rsidRDefault="00AA1053" w:rsidP="00FC65B2">
            <w:pPr>
              <w:jc w:val="right"/>
            </w:pPr>
            <w:r w:rsidRPr="00A15EE6">
              <w:rPr>
                <w:sz w:val="19"/>
                <w:szCs w:val="19"/>
              </w:rPr>
              <w:t xml:space="preserve"> </w:t>
            </w:r>
          </w:p>
        </w:tc>
        <w:tc>
          <w:tcPr>
            <w:tcW w:w="1243" w:type="dxa"/>
          </w:tcPr>
          <w:p w14:paraId="630CC7C5" w14:textId="77777777" w:rsidR="00AA1053" w:rsidRPr="00A15EE6" w:rsidRDefault="00AA1053" w:rsidP="00FC65B2">
            <w:pPr>
              <w:jc w:val="center"/>
              <w:rPr>
                <w:sz w:val="19"/>
                <w:szCs w:val="19"/>
              </w:rPr>
            </w:pPr>
            <w:r w:rsidRPr="00A15EE6">
              <w:rPr>
                <w:color w:val="000000"/>
                <w:sz w:val="19"/>
                <w:szCs w:val="19"/>
              </w:rPr>
              <w:t>1,2764</w:t>
            </w:r>
            <w:r w:rsidRPr="00A15EE6">
              <w:rPr>
                <w:sz w:val="19"/>
                <w:szCs w:val="19"/>
              </w:rPr>
              <w:t xml:space="preserve"> </w:t>
            </w:r>
          </w:p>
        </w:tc>
        <w:tc>
          <w:tcPr>
            <w:tcW w:w="1065" w:type="dxa"/>
          </w:tcPr>
          <w:p w14:paraId="7C58C23B" w14:textId="77777777" w:rsidR="00AA1053" w:rsidRPr="00A15EE6" w:rsidRDefault="00AA1053" w:rsidP="00FC65B2">
            <w:pPr>
              <w:jc w:val="right"/>
            </w:pPr>
          </w:p>
        </w:tc>
        <w:tc>
          <w:tcPr>
            <w:tcW w:w="1110" w:type="dxa"/>
          </w:tcPr>
          <w:p w14:paraId="74204053" w14:textId="77777777" w:rsidR="00AA1053" w:rsidRPr="00A15EE6" w:rsidRDefault="00AA1053" w:rsidP="00FC65B2">
            <w:pPr>
              <w:jc w:val="right"/>
            </w:pPr>
            <w:r w:rsidRPr="00A15EE6">
              <w:rPr>
                <w:sz w:val="19"/>
                <w:szCs w:val="19"/>
              </w:rPr>
              <w:t xml:space="preserve"> </w:t>
            </w:r>
          </w:p>
        </w:tc>
      </w:tr>
      <w:tr w:rsidR="00AA1053" w:rsidRPr="00A15EE6" w14:paraId="1A26AA2F" w14:textId="77777777" w:rsidTr="00FC65B2">
        <w:trPr>
          <w:trHeight w:val="300"/>
        </w:trPr>
        <w:tc>
          <w:tcPr>
            <w:tcW w:w="2685" w:type="dxa"/>
          </w:tcPr>
          <w:p w14:paraId="758D702F" w14:textId="77777777" w:rsidR="00AA1053" w:rsidRPr="00A15EE6" w:rsidRDefault="00AA1053" w:rsidP="00FC65B2">
            <w:pPr>
              <w:rPr>
                <w:sz w:val="19"/>
                <w:szCs w:val="19"/>
              </w:rPr>
            </w:pPr>
            <w:r w:rsidRPr="00A15EE6">
              <w:rPr>
                <w:sz w:val="19"/>
                <w:szCs w:val="19"/>
              </w:rPr>
              <w:t>Karjeros specialistas</w:t>
            </w:r>
          </w:p>
        </w:tc>
        <w:tc>
          <w:tcPr>
            <w:tcW w:w="750" w:type="dxa"/>
          </w:tcPr>
          <w:p w14:paraId="4E15ACD1" w14:textId="77777777" w:rsidR="00AA1053" w:rsidRPr="00A15EE6" w:rsidRDefault="00AA1053" w:rsidP="00FC65B2">
            <w:pPr>
              <w:jc w:val="center"/>
              <w:rPr>
                <w:sz w:val="19"/>
                <w:szCs w:val="19"/>
              </w:rPr>
            </w:pPr>
            <w:r w:rsidRPr="00A15EE6">
              <w:rPr>
                <w:sz w:val="19"/>
                <w:szCs w:val="19"/>
              </w:rPr>
              <w:t>A2</w:t>
            </w:r>
          </w:p>
        </w:tc>
        <w:tc>
          <w:tcPr>
            <w:tcW w:w="1230" w:type="dxa"/>
          </w:tcPr>
          <w:p w14:paraId="30939D93"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2A10ED77" w14:textId="77777777" w:rsidR="00AA1053" w:rsidRPr="00A15EE6" w:rsidRDefault="00AA1053" w:rsidP="00FC65B2">
            <w:pPr>
              <w:jc w:val="right"/>
              <w:rPr>
                <w:sz w:val="19"/>
                <w:szCs w:val="19"/>
              </w:rPr>
            </w:pPr>
            <w:r w:rsidRPr="00A15EE6">
              <w:rPr>
                <w:sz w:val="19"/>
                <w:szCs w:val="19"/>
              </w:rPr>
              <w:t xml:space="preserve"> </w:t>
            </w:r>
          </w:p>
        </w:tc>
        <w:tc>
          <w:tcPr>
            <w:tcW w:w="1243" w:type="dxa"/>
          </w:tcPr>
          <w:p w14:paraId="6672B8A2" w14:textId="77777777" w:rsidR="00AA1053" w:rsidRPr="00A15EE6" w:rsidRDefault="00AA1053" w:rsidP="00FC65B2">
            <w:pPr>
              <w:jc w:val="center"/>
              <w:rPr>
                <w:sz w:val="19"/>
                <w:szCs w:val="19"/>
              </w:rPr>
            </w:pPr>
            <w:r w:rsidRPr="00A15EE6">
              <w:rPr>
                <w:color w:val="000000"/>
                <w:sz w:val="19"/>
                <w:szCs w:val="19"/>
              </w:rPr>
              <w:t>1,1886</w:t>
            </w:r>
            <w:r w:rsidRPr="00A15EE6">
              <w:rPr>
                <w:color w:val="FF0000"/>
                <w:sz w:val="19"/>
                <w:szCs w:val="19"/>
              </w:rPr>
              <w:t xml:space="preserve"> </w:t>
            </w:r>
          </w:p>
        </w:tc>
        <w:tc>
          <w:tcPr>
            <w:tcW w:w="1065" w:type="dxa"/>
          </w:tcPr>
          <w:p w14:paraId="5A2206DA" w14:textId="77777777" w:rsidR="00AA1053" w:rsidRPr="00A15EE6" w:rsidRDefault="00AA1053" w:rsidP="00FC65B2">
            <w:pPr>
              <w:jc w:val="right"/>
            </w:pPr>
          </w:p>
        </w:tc>
        <w:tc>
          <w:tcPr>
            <w:tcW w:w="1110" w:type="dxa"/>
          </w:tcPr>
          <w:p w14:paraId="666DB787" w14:textId="77777777" w:rsidR="00AA1053" w:rsidRPr="00A15EE6" w:rsidRDefault="00AA1053" w:rsidP="00FC65B2">
            <w:pPr>
              <w:jc w:val="right"/>
            </w:pPr>
            <w:r w:rsidRPr="00A15EE6">
              <w:rPr>
                <w:color w:val="FF0000"/>
                <w:sz w:val="19"/>
                <w:szCs w:val="19"/>
              </w:rPr>
              <w:t xml:space="preserve"> </w:t>
            </w:r>
          </w:p>
        </w:tc>
      </w:tr>
      <w:tr w:rsidR="00AA1053" w:rsidRPr="00A15EE6" w14:paraId="34A30499" w14:textId="77777777" w:rsidTr="00FC65B2">
        <w:trPr>
          <w:trHeight w:val="300"/>
        </w:trPr>
        <w:tc>
          <w:tcPr>
            <w:tcW w:w="2685" w:type="dxa"/>
          </w:tcPr>
          <w:p w14:paraId="585B9561" w14:textId="77777777" w:rsidR="00AA1053" w:rsidRPr="00A15EE6" w:rsidRDefault="00AA1053" w:rsidP="00FC65B2">
            <w:pPr>
              <w:rPr>
                <w:sz w:val="19"/>
                <w:szCs w:val="19"/>
              </w:rPr>
            </w:pPr>
            <w:r w:rsidRPr="00A15EE6">
              <w:rPr>
                <w:sz w:val="19"/>
                <w:szCs w:val="19"/>
              </w:rPr>
              <w:t>Metodininkas</w:t>
            </w:r>
          </w:p>
        </w:tc>
        <w:tc>
          <w:tcPr>
            <w:tcW w:w="750" w:type="dxa"/>
          </w:tcPr>
          <w:p w14:paraId="4C7E8EF1" w14:textId="77777777" w:rsidR="00AA1053" w:rsidRPr="00A15EE6" w:rsidRDefault="00AA1053" w:rsidP="00FC65B2">
            <w:pPr>
              <w:jc w:val="center"/>
            </w:pPr>
            <w:r w:rsidRPr="00A15EE6">
              <w:rPr>
                <w:sz w:val="19"/>
                <w:szCs w:val="19"/>
              </w:rPr>
              <w:t>A2</w:t>
            </w:r>
          </w:p>
        </w:tc>
        <w:tc>
          <w:tcPr>
            <w:tcW w:w="1230" w:type="dxa"/>
          </w:tcPr>
          <w:p w14:paraId="2E3E9230" w14:textId="77777777" w:rsidR="00AA1053" w:rsidRPr="00A15EE6" w:rsidRDefault="00AA1053" w:rsidP="00FC65B2">
            <w:pPr>
              <w:jc w:val="right"/>
            </w:pPr>
            <w:r w:rsidRPr="00A15EE6">
              <w:rPr>
                <w:sz w:val="19"/>
                <w:szCs w:val="19"/>
              </w:rPr>
              <w:t xml:space="preserve"> </w:t>
            </w:r>
          </w:p>
        </w:tc>
        <w:tc>
          <w:tcPr>
            <w:tcW w:w="855" w:type="dxa"/>
          </w:tcPr>
          <w:p w14:paraId="317AFEB9" w14:textId="77777777" w:rsidR="00AA1053" w:rsidRPr="00A15EE6" w:rsidRDefault="00AA1053" w:rsidP="00FC65B2">
            <w:pPr>
              <w:jc w:val="right"/>
            </w:pPr>
            <w:r w:rsidRPr="00A15EE6">
              <w:rPr>
                <w:sz w:val="19"/>
                <w:szCs w:val="19"/>
              </w:rPr>
              <w:t xml:space="preserve"> </w:t>
            </w:r>
          </w:p>
        </w:tc>
        <w:tc>
          <w:tcPr>
            <w:tcW w:w="1243" w:type="dxa"/>
          </w:tcPr>
          <w:p w14:paraId="568ADD64" w14:textId="77777777" w:rsidR="00AA1053" w:rsidRPr="00A15EE6" w:rsidRDefault="00AA1053" w:rsidP="00FC65B2">
            <w:pPr>
              <w:jc w:val="center"/>
              <w:rPr>
                <w:sz w:val="19"/>
                <w:szCs w:val="19"/>
              </w:rPr>
            </w:pPr>
            <w:r w:rsidRPr="00A15EE6">
              <w:rPr>
                <w:color w:val="000000" w:themeColor="text1"/>
                <w:sz w:val="19"/>
                <w:szCs w:val="19"/>
              </w:rPr>
              <w:t>0,76</w:t>
            </w:r>
            <w:r w:rsidRPr="00A15EE6">
              <w:rPr>
                <w:sz w:val="19"/>
                <w:szCs w:val="19"/>
              </w:rPr>
              <w:t xml:space="preserve"> </w:t>
            </w:r>
          </w:p>
        </w:tc>
        <w:tc>
          <w:tcPr>
            <w:tcW w:w="1065" w:type="dxa"/>
          </w:tcPr>
          <w:p w14:paraId="285C2B88" w14:textId="77777777" w:rsidR="00AA1053" w:rsidRPr="00A15EE6" w:rsidRDefault="00AA1053" w:rsidP="00FC65B2">
            <w:pPr>
              <w:jc w:val="right"/>
            </w:pPr>
          </w:p>
        </w:tc>
        <w:tc>
          <w:tcPr>
            <w:tcW w:w="1110" w:type="dxa"/>
          </w:tcPr>
          <w:p w14:paraId="72FED0F4" w14:textId="77777777" w:rsidR="00AA1053" w:rsidRPr="00A15EE6" w:rsidRDefault="00AA1053" w:rsidP="00FC65B2">
            <w:pPr>
              <w:jc w:val="right"/>
            </w:pPr>
            <w:r w:rsidRPr="00A15EE6">
              <w:rPr>
                <w:sz w:val="19"/>
                <w:szCs w:val="19"/>
              </w:rPr>
              <w:t xml:space="preserve"> </w:t>
            </w:r>
          </w:p>
        </w:tc>
      </w:tr>
      <w:tr w:rsidR="00AA1053" w:rsidRPr="00A15EE6" w14:paraId="4A9FF5F3" w14:textId="77777777" w:rsidTr="00FC65B2">
        <w:trPr>
          <w:trHeight w:val="300"/>
        </w:trPr>
        <w:tc>
          <w:tcPr>
            <w:tcW w:w="2685" w:type="dxa"/>
          </w:tcPr>
          <w:p w14:paraId="6CF4210B" w14:textId="77777777" w:rsidR="00AA1053" w:rsidRPr="00A15EE6" w:rsidRDefault="00AA1053" w:rsidP="00FC65B2">
            <w:pPr>
              <w:jc w:val="both"/>
            </w:pPr>
            <w:r w:rsidRPr="00A15EE6">
              <w:rPr>
                <w:sz w:val="19"/>
                <w:szCs w:val="19"/>
              </w:rPr>
              <w:t>Mokytojai, dirbantys pagal bendrojo ugdymo programą</w:t>
            </w:r>
          </w:p>
        </w:tc>
        <w:tc>
          <w:tcPr>
            <w:tcW w:w="750" w:type="dxa"/>
          </w:tcPr>
          <w:p w14:paraId="6CA49D6D" w14:textId="77777777" w:rsidR="00AA1053" w:rsidRPr="00A15EE6" w:rsidRDefault="00AA1053" w:rsidP="00FC65B2">
            <w:pPr>
              <w:jc w:val="center"/>
            </w:pPr>
            <w:r w:rsidRPr="00A15EE6">
              <w:rPr>
                <w:sz w:val="19"/>
                <w:szCs w:val="19"/>
              </w:rPr>
              <w:t>A2</w:t>
            </w:r>
          </w:p>
        </w:tc>
        <w:tc>
          <w:tcPr>
            <w:tcW w:w="1230" w:type="dxa"/>
          </w:tcPr>
          <w:p w14:paraId="02385750" w14:textId="77777777" w:rsidR="00AA1053" w:rsidRPr="00A15EE6" w:rsidRDefault="00AA1053" w:rsidP="00FC65B2">
            <w:pPr>
              <w:jc w:val="right"/>
            </w:pPr>
            <w:r w:rsidRPr="00A15EE6">
              <w:rPr>
                <w:sz w:val="19"/>
                <w:szCs w:val="19"/>
              </w:rPr>
              <w:t xml:space="preserve"> </w:t>
            </w:r>
          </w:p>
        </w:tc>
        <w:tc>
          <w:tcPr>
            <w:tcW w:w="855" w:type="dxa"/>
          </w:tcPr>
          <w:p w14:paraId="467A3D27" w14:textId="77777777" w:rsidR="00AA1053" w:rsidRPr="00A15EE6" w:rsidRDefault="00AA1053" w:rsidP="00FC65B2">
            <w:pPr>
              <w:jc w:val="right"/>
            </w:pPr>
            <w:r w:rsidRPr="00A15EE6">
              <w:rPr>
                <w:sz w:val="19"/>
                <w:szCs w:val="19"/>
              </w:rPr>
              <w:t xml:space="preserve"> </w:t>
            </w:r>
          </w:p>
        </w:tc>
        <w:tc>
          <w:tcPr>
            <w:tcW w:w="1243" w:type="dxa"/>
          </w:tcPr>
          <w:p w14:paraId="5A88D7A3" w14:textId="77777777" w:rsidR="00AA1053" w:rsidRPr="00A15EE6" w:rsidRDefault="00AA1053" w:rsidP="00FC65B2">
            <w:pPr>
              <w:jc w:val="center"/>
            </w:pPr>
            <w:r w:rsidRPr="00A15EE6">
              <w:rPr>
                <w:sz w:val="19"/>
                <w:szCs w:val="19"/>
              </w:rPr>
              <w:t>0,9294</w:t>
            </w:r>
          </w:p>
        </w:tc>
        <w:tc>
          <w:tcPr>
            <w:tcW w:w="1065" w:type="dxa"/>
          </w:tcPr>
          <w:p w14:paraId="4EC56A38" w14:textId="77777777" w:rsidR="00AA1053" w:rsidRPr="00A15EE6" w:rsidRDefault="00AA1053" w:rsidP="00FC65B2">
            <w:pPr>
              <w:jc w:val="right"/>
            </w:pPr>
            <w:r w:rsidRPr="00A15EE6">
              <w:rPr>
                <w:sz w:val="19"/>
                <w:szCs w:val="19"/>
              </w:rPr>
              <w:t xml:space="preserve"> </w:t>
            </w:r>
          </w:p>
        </w:tc>
        <w:tc>
          <w:tcPr>
            <w:tcW w:w="1110" w:type="dxa"/>
          </w:tcPr>
          <w:p w14:paraId="0688D6AA" w14:textId="77777777" w:rsidR="00AA1053" w:rsidRPr="00A15EE6" w:rsidRDefault="00AA1053" w:rsidP="00FC65B2">
            <w:pPr>
              <w:jc w:val="right"/>
            </w:pPr>
            <w:r w:rsidRPr="00A15EE6">
              <w:rPr>
                <w:sz w:val="19"/>
                <w:szCs w:val="19"/>
              </w:rPr>
              <w:t xml:space="preserve"> </w:t>
            </w:r>
          </w:p>
        </w:tc>
      </w:tr>
      <w:tr w:rsidR="00AA1053" w:rsidRPr="00A15EE6" w14:paraId="72D8B23F" w14:textId="77777777" w:rsidTr="00FC65B2">
        <w:trPr>
          <w:trHeight w:val="300"/>
        </w:trPr>
        <w:tc>
          <w:tcPr>
            <w:tcW w:w="2685" w:type="dxa"/>
          </w:tcPr>
          <w:p w14:paraId="75AB3BF9" w14:textId="77777777" w:rsidR="00AA1053" w:rsidRPr="00A15EE6" w:rsidRDefault="00AA1053" w:rsidP="00FC65B2">
            <w:pPr>
              <w:jc w:val="both"/>
            </w:pPr>
            <w:r w:rsidRPr="00A15EE6">
              <w:rPr>
                <w:sz w:val="19"/>
                <w:szCs w:val="19"/>
              </w:rPr>
              <w:t>Mokytojai, dirbantys pagal profesinio mokymo programą</w:t>
            </w:r>
          </w:p>
        </w:tc>
        <w:tc>
          <w:tcPr>
            <w:tcW w:w="750" w:type="dxa"/>
          </w:tcPr>
          <w:p w14:paraId="4528B159" w14:textId="77777777" w:rsidR="00AA1053" w:rsidRPr="00A15EE6" w:rsidRDefault="00AA1053" w:rsidP="00FC65B2">
            <w:pPr>
              <w:jc w:val="center"/>
            </w:pPr>
            <w:r w:rsidRPr="00A15EE6">
              <w:rPr>
                <w:sz w:val="19"/>
                <w:szCs w:val="19"/>
              </w:rPr>
              <w:t>A2</w:t>
            </w:r>
          </w:p>
        </w:tc>
        <w:tc>
          <w:tcPr>
            <w:tcW w:w="1230" w:type="dxa"/>
          </w:tcPr>
          <w:p w14:paraId="452880C5" w14:textId="77777777" w:rsidR="00AA1053" w:rsidRPr="00A15EE6" w:rsidRDefault="00AA1053" w:rsidP="00FC65B2">
            <w:pPr>
              <w:jc w:val="right"/>
            </w:pPr>
            <w:r w:rsidRPr="00A15EE6">
              <w:rPr>
                <w:sz w:val="19"/>
                <w:szCs w:val="19"/>
              </w:rPr>
              <w:t xml:space="preserve"> </w:t>
            </w:r>
          </w:p>
        </w:tc>
        <w:tc>
          <w:tcPr>
            <w:tcW w:w="855" w:type="dxa"/>
          </w:tcPr>
          <w:p w14:paraId="3DE0CC73" w14:textId="77777777" w:rsidR="00AA1053" w:rsidRPr="00A15EE6" w:rsidRDefault="00AA1053" w:rsidP="00FC65B2">
            <w:pPr>
              <w:jc w:val="right"/>
            </w:pPr>
            <w:r w:rsidRPr="00A15EE6">
              <w:rPr>
                <w:sz w:val="19"/>
                <w:szCs w:val="19"/>
              </w:rPr>
              <w:t xml:space="preserve"> </w:t>
            </w:r>
          </w:p>
        </w:tc>
        <w:tc>
          <w:tcPr>
            <w:tcW w:w="1243" w:type="dxa"/>
          </w:tcPr>
          <w:p w14:paraId="74102B2B" w14:textId="77777777" w:rsidR="00AA1053" w:rsidRPr="00A15EE6" w:rsidRDefault="00AA1053" w:rsidP="00FC65B2">
            <w:pPr>
              <w:jc w:val="center"/>
            </w:pPr>
            <w:r w:rsidRPr="00A15EE6">
              <w:rPr>
                <w:sz w:val="19"/>
                <w:szCs w:val="19"/>
              </w:rPr>
              <w:t>0,9294</w:t>
            </w:r>
          </w:p>
        </w:tc>
        <w:tc>
          <w:tcPr>
            <w:tcW w:w="1065" w:type="dxa"/>
          </w:tcPr>
          <w:p w14:paraId="2B551732" w14:textId="77777777" w:rsidR="00AA1053" w:rsidRPr="00A15EE6" w:rsidRDefault="00AA1053" w:rsidP="00FC65B2">
            <w:pPr>
              <w:jc w:val="right"/>
            </w:pPr>
            <w:r w:rsidRPr="00A15EE6">
              <w:rPr>
                <w:sz w:val="19"/>
                <w:szCs w:val="19"/>
              </w:rPr>
              <w:t xml:space="preserve"> </w:t>
            </w:r>
          </w:p>
        </w:tc>
        <w:tc>
          <w:tcPr>
            <w:tcW w:w="1110" w:type="dxa"/>
          </w:tcPr>
          <w:p w14:paraId="7A679554" w14:textId="77777777" w:rsidR="00AA1053" w:rsidRPr="00A15EE6" w:rsidRDefault="00AA1053" w:rsidP="00FC65B2">
            <w:pPr>
              <w:jc w:val="right"/>
            </w:pPr>
            <w:r w:rsidRPr="00A15EE6">
              <w:rPr>
                <w:sz w:val="19"/>
                <w:szCs w:val="19"/>
              </w:rPr>
              <w:t xml:space="preserve"> </w:t>
            </w:r>
          </w:p>
        </w:tc>
      </w:tr>
      <w:tr w:rsidR="00AA1053" w:rsidRPr="00A15EE6" w14:paraId="116E64D0" w14:textId="77777777" w:rsidTr="00FC65B2">
        <w:trPr>
          <w:trHeight w:val="300"/>
        </w:trPr>
        <w:tc>
          <w:tcPr>
            <w:tcW w:w="2685" w:type="dxa"/>
          </w:tcPr>
          <w:p w14:paraId="7E3B091A" w14:textId="77777777" w:rsidR="00AA1053" w:rsidRPr="00A15EE6" w:rsidRDefault="00AA1053" w:rsidP="00FC65B2">
            <w:r w:rsidRPr="00A15EE6">
              <w:rPr>
                <w:b/>
                <w:bCs/>
                <w:sz w:val="19"/>
                <w:szCs w:val="19"/>
              </w:rPr>
              <w:t>Kiti specialistai</w:t>
            </w:r>
            <w:r w:rsidRPr="00A15EE6">
              <w:rPr>
                <w:sz w:val="19"/>
                <w:szCs w:val="19"/>
              </w:rPr>
              <w:t xml:space="preserve"> </w:t>
            </w:r>
          </w:p>
        </w:tc>
        <w:tc>
          <w:tcPr>
            <w:tcW w:w="750" w:type="dxa"/>
          </w:tcPr>
          <w:p w14:paraId="39D93224" w14:textId="77777777" w:rsidR="00AA1053" w:rsidRPr="00A15EE6" w:rsidRDefault="00AA1053" w:rsidP="00FC65B2">
            <w:pPr>
              <w:jc w:val="center"/>
            </w:pPr>
            <w:r w:rsidRPr="00A15EE6">
              <w:rPr>
                <w:b/>
                <w:bCs/>
                <w:sz w:val="19"/>
                <w:szCs w:val="19"/>
              </w:rPr>
              <w:t xml:space="preserve"> </w:t>
            </w:r>
          </w:p>
        </w:tc>
        <w:tc>
          <w:tcPr>
            <w:tcW w:w="1230" w:type="dxa"/>
          </w:tcPr>
          <w:p w14:paraId="5C65671E" w14:textId="77777777" w:rsidR="00AA1053" w:rsidRPr="00A15EE6" w:rsidRDefault="00AA1053" w:rsidP="00FC65B2">
            <w:pPr>
              <w:jc w:val="right"/>
            </w:pPr>
            <w:r w:rsidRPr="00A15EE6">
              <w:rPr>
                <w:b/>
                <w:bCs/>
                <w:sz w:val="19"/>
                <w:szCs w:val="19"/>
              </w:rPr>
              <w:t xml:space="preserve"> </w:t>
            </w:r>
          </w:p>
        </w:tc>
        <w:tc>
          <w:tcPr>
            <w:tcW w:w="855" w:type="dxa"/>
          </w:tcPr>
          <w:p w14:paraId="3931D426" w14:textId="77777777" w:rsidR="00AA1053" w:rsidRPr="00A15EE6" w:rsidRDefault="00AA1053" w:rsidP="00FC65B2">
            <w:pPr>
              <w:jc w:val="right"/>
            </w:pPr>
            <w:r w:rsidRPr="00A15EE6">
              <w:rPr>
                <w:b/>
                <w:bCs/>
                <w:sz w:val="19"/>
                <w:szCs w:val="19"/>
              </w:rPr>
              <w:t xml:space="preserve"> </w:t>
            </w:r>
          </w:p>
        </w:tc>
        <w:tc>
          <w:tcPr>
            <w:tcW w:w="1243" w:type="dxa"/>
          </w:tcPr>
          <w:p w14:paraId="47A47F02" w14:textId="77777777" w:rsidR="00AA1053" w:rsidRPr="00A15EE6" w:rsidRDefault="00AA1053" w:rsidP="00FC65B2">
            <w:pPr>
              <w:jc w:val="center"/>
            </w:pPr>
            <w:r w:rsidRPr="00A15EE6">
              <w:rPr>
                <w:b/>
                <w:bCs/>
                <w:sz w:val="19"/>
                <w:szCs w:val="19"/>
              </w:rPr>
              <w:t xml:space="preserve"> </w:t>
            </w:r>
          </w:p>
        </w:tc>
        <w:tc>
          <w:tcPr>
            <w:tcW w:w="1065" w:type="dxa"/>
          </w:tcPr>
          <w:p w14:paraId="0CA95B54" w14:textId="77777777" w:rsidR="00AA1053" w:rsidRPr="00A15EE6" w:rsidRDefault="00AA1053" w:rsidP="00FC65B2">
            <w:pPr>
              <w:jc w:val="right"/>
            </w:pPr>
            <w:r w:rsidRPr="00A15EE6">
              <w:rPr>
                <w:b/>
                <w:bCs/>
                <w:sz w:val="19"/>
                <w:szCs w:val="19"/>
              </w:rPr>
              <w:t xml:space="preserve"> </w:t>
            </w:r>
          </w:p>
        </w:tc>
        <w:tc>
          <w:tcPr>
            <w:tcW w:w="1110" w:type="dxa"/>
          </w:tcPr>
          <w:p w14:paraId="582152B2" w14:textId="77777777" w:rsidR="00AA1053" w:rsidRPr="00A15EE6" w:rsidRDefault="00AA1053" w:rsidP="00FC65B2">
            <w:pPr>
              <w:jc w:val="right"/>
            </w:pPr>
            <w:r w:rsidRPr="00A15EE6">
              <w:rPr>
                <w:b/>
                <w:bCs/>
                <w:sz w:val="19"/>
                <w:szCs w:val="19"/>
              </w:rPr>
              <w:t xml:space="preserve"> </w:t>
            </w:r>
          </w:p>
        </w:tc>
      </w:tr>
      <w:tr w:rsidR="00AA1053" w:rsidRPr="00A15EE6" w14:paraId="5E8880D7" w14:textId="77777777" w:rsidTr="00FC65B2">
        <w:trPr>
          <w:trHeight w:val="300"/>
        </w:trPr>
        <w:tc>
          <w:tcPr>
            <w:tcW w:w="2685" w:type="dxa"/>
          </w:tcPr>
          <w:p w14:paraId="531E337D" w14:textId="77777777" w:rsidR="00AA1053" w:rsidRPr="00A15EE6" w:rsidRDefault="00AA1053" w:rsidP="00FC65B2">
            <w:pPr>
              <w:rPr>
                <w:sz w:val="19"/>
                <w:szCs w:val="19"/>
              </w:rPr>
            </w:pPr>
            <w:r w:rsidRPr="00A15EE6">
              <w:rPr>
                <w:sz w:val="19"/>
                <w:szCs w:val="19"/>
              </w:rPr>
              <w:t>Bibliotekininkas</w:t>
            </w:r>
          </w:p>
        </w:tc>
        <w:tc>
          <w:tcPr>
            <w:tcW w:w="750" w:type="dxa"/>
          </w:tcPr>
          <w:p w14:paraId="48AA1787" w14:textId="77777777" w:rsidR="00AA1053" w:rsidRPr="00A15EE6" w:rsidRDefault="00AA1053" w:rsidP="00FC65B2">
            <w:pPr>
              <w:jc w:val="center"/>
              <w:rPr>
                <w:sz w:val="19"/>
                <w:szCs w:val="19"/>
              </w:rPr>
            </w:pPr>
            <w:r w:rsidRPr="00A15EE6">
              <w:rPr>
                <w:sz w:val="19"/>
                <w:szCs w:val="19"/>
              </w:rPr>
              <w:t>A2</w:t>
            </w:r>
          </w:p>
        </w:tc>
        <w:tc>
          <w:tcPr>
            <w:tcW w:w="1230" w:type="dxa"/>
          </w:tcPr>
          <w:p w14:paraId="40557D12"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2AABEC04" w14:textId="77777777" w:rsidR="00AA1053" w:rsidRPr="00A15EE6" w:rsidRDefault="00AA1053" w:rsidP="00FC65B2">
            <w:pPr>
              <w:jc w:val="right"/>
              <w:rPr>
                <w:sz w:val="19"/>
                <w:szCs w:val="19"/>
              </w:rPr>
            </w:pPr>
            <w:r w:rsidRPr="00A15EE6">
              <w:rPr>
                <w:sz w:val="19"/>
                <w:szCs w:val="19"/>
              </w:rPr>
              <w:t xml:space="preserve"> </w:t>
            </w:r>
          </w:p>
        </w:tc>
        <w:tc>
          <w:tcPr>
            <w:tcW w:w="1243" w:type="dxa"/>
          </w:tcPr>
          <w:p w14:paraId="208A0C14" w14:textId="77777777" w:rsidR="00AA1053" w:rsidRPr="00A15EE6" w:rsidRDefault="00AA1053" w:rsidP="00FC65B2">
            <w:pPr>
              <w:spacing w:line="259" w:lineRule="auto"/>
              <w:jc w:val="center"/>
              <w:rPr>
                <w:sz w:val="19"/>
                <w:szCs w:val="19"/>
              </w:rPr>
            </w:pPr>
            <w:r w:rsidRPr="00A15EE6">
              <w:rPr>
                <w:color w:val="000000" w:themeColor="text1"/>
                <w:sz w:val="20"/>
                <w:szCs w:val="20"/>
              </w:rPr>
              <w:t>0,76</w:t>
            </w:r>
          </w:p>
        </w:tc>
        <w:tc>
          <w:tcPr>
            <w:tcW w:w="1065" w:type="dxa"/>
          </w:tcPr>
          <w:p w14:paraId="6AFE1EB3" w14:textId="77777777" w:rsidR="00AA1053" w:rsidRPr="00A15EE6" w:rsidRDefault="00AA1053" w:rsidP="00FC65B2">
            <w:pPr>
              <w:jc w:val="right"/>
              <w:rPr>
                <w:sz w:val="19"/>
                <w:szCs w:val="19"/>
              </w:rPr>
            </w:pPr>
            <w:r w:rsidRPr="00A15EE6">
              <w:rPr>
                <w:sz w:val="19"/>
                <w:szCs w:val="19"/>
              </w:rPr>
              <w:t xml:space="preserve"> </w:t>
            </w:r>
          </w:p>
        </w:tc>
        <w:tc>
          <w:tcPr>
            <w:tcW w:w="1110" w:type="dxa"/>
          </w:tcPr>
          <w:p w14:paraId="31ECA526" w14:textId="77777777" w:rsidR="00AA1053" w:rsidRPr="00A15EE6" w:rsidRDefault="00AA1053" w:rsidP="00FC65B2">
            <w:pPr>
              <w:jc w:val="right"/>
              <w:rPr>
                <w:sz w:val="19"/>
                <w:szCs w:val="19"/>
              </w:rPr>
            </w:pPr>
            <w:r w:rsidRPr="00A15EE6">
              <w:rPr>
                <w:sz w:val="19"/>
                <w:szCs w:val="19"/>
              </w:rPr>
              <w:t xml:space="preserve"> </w:t>
            </w:r>
          </w:p>
        </w:tc>
      </w:tr>
      <w:tr w:rsidR="00AA1053" w:rsidRPr="00A15EE6" w14:paraId="4EF42320" w14:textId="77777777" w:rsidTr="00FC65B2">
        <w:trPr>
          <w:trHeight w:val="300"/>
        </w:trPr>
        <w:tc>
          <w:tcPr>
            <w:tcW w:w="2685" w:type="dxa"/>
          </w:tcPr>
          <w:p w14:paraId="35C3905F" w14:textId="77777777" w:rsidR="00AA1053" w:rsidRPr="00A15EE6" w:rsidRDefault="00AA1053" w:rsidP="00FC65B2">
            <w:r w:rsidRPr="00A15EE6">
              <w:rPr>
                <w:sz w:val="19"/>
                <w:szCs w:val="19"/>
              </w:rPr>
              <w:t>Viešųjų pirkimų organizatorius</w:t>
            </w:r>
          </w:p>
        </w:tc>
        <w:tc>
          <w:tcPr>
            <w:tcW w:w="750" w:type="dxa"/>
          </w:tcPr>
          <w:p w14:paraId="2A86654E" w14:textId="77777777" w:rsidR="00AA1053" w:rsidRPr="00A15EE6" w:rsidRDefault="00AA1053" w:rsidP="00FC65B2">
            <w:pPr>
              <w:jc w:val="center"/>
            </w:pPr>
            <w:r w:rsidRPr="00A15EE6">
              <w:rPr>
                <w:sz w:val="19"/>
                <w:szCs w:val="19"/>
              </w:rPr>
              <w:t>A2</w:t>
            </w:r>
          </w:p>
        </w:tc>
        <w:tc>
          <w:tcPr>
            <w:tcW w:w="1230" w:type="dxa"/>
          </w:tcPr>
          <w:p w14:paraId="00E91E2F" w14:textId="77777777" w:rsidR="00AA1053" w:rsidRPr="00A15EE6" w:rsidRDefault="00AA1053" w:rsidP="00FC65B2">
            <w:pPr>
              <w:jc w:val="right"/>
            </w:pPr>
            <w:r w:rsidRPr="00A15EE6">
              <w:rPr>
                <w:sz w:val="19"/>
                <w:szCs w:val="19"/>
              </w:rPr>
              <w:t xml:space="preserve"> </w:t>
            </w:r>
          </w:p>
        </w:tc>
        <w:tc>
          <w:tcPr>
            <w:tcW w:w="855" w:type="dxa"/>
          </w:tcPr>
          <w:p w14:paraId="0A379112" w14:textId="77777777" w:rsidR="00AA1053" w:rsidRPr="00A15EE6" w:rsidRDefault="00AA1053" w:rsidP="00FC65B2">
            <w:pPr>
              <w:jc w:val="right"/>
            </w:pPr>
            <w:r w:rsidRPr="00A15EE6">
              <w:rPr>
                <w:sz w:val="19"/>
                <w:szCs w:val="19"/>
              </w:rPr>
              <w:t xml:space="preserve"> </w:t>
            </w:r>
          </w:p>
        </w:tc>
        <w:tc>
          <w:tcPr>
            <w:tcW w:w="1243" w:type="dxa"/>
          </w:tcPr>
          <w:p w14:paraId="10C52886" w14:textId="77777777" w:rsidR="00AA1053" w:rsidRPr="00A15EE6" w:rsidRDefault="00AA1053" w:rsidP="00FC65B2">
            <w:pPr>
              <w:jc w:val="center"/>
            </w:pPr>
            <w:r w:rsidRPr="00A15EE6">
              <w:rPr>
                <w:color w:val="000000" w:themeColor="text1"/>
                <w:sz w:val="20"/>
                <w:szCs w:val="20"/>
              </w:rPr>
              <w:t>0,76</w:t>
            </w:r>
          </w:p>
        </w:tc>
        <w:tc>
          <w:tcPr>
            <w:tcW w:w="1065" w:type="dxa"/>
          </w:tcPr>
          <w:p w14:paraId="76B05882" w14:textId="77777777" w:rsidR="00AA1053" w:rsidRPr="00A15EE6" w:rsidRDefault="00AA1053" w:rsidP="00FC65B2">
            <w:pPr>
              <w:jc w:val="right"/>
            </w:pPr>
            <w:r w:rsidRPr="00A15EE6">
              <w:rPr>
                <w:sz w:val="19"/>
                <w:szCs w:val="19"/>
              </w:rPr>
              <w:t xml:space="preserve"> </w:t>
            </w:r>
          </w:p>
        </w:tc>
        <w:tc>
          <w:tcPr>
            <w:tcW w:w="1110" w:type="dxa"/>
          </w:tcPr>
          <w:p w14:paraId="664061C8" w14:textId="77777777" w:rsidR="00AA1053" w:rsidRPr="00A15EE6" w:rsidRDefault="00AA1053" w:rsidP="00FC65B2">
            <w:pPr>
              <w:jc w:val="right"/>
            </w:pPr>
            <w:r w:rsidRPr="00A15EE6">
              <w:rPr>
                <w:sz w:val="19"/>
                <w:szCs w:val="19"/>
              </w:rPr>
              <w:t xml:space="preserve"> </w:t>
            </w:r>
          </w:p>
        </w:tc>
      </w:tr>
      <w:tr w:rsidR="00AA1053" w:rsidRPr="00A15EE6" w14:paraId="35D5DA54" w14:textId="77777777" w:rsidTr="00FC65B2">
        <w:trPr>
          <w:trHeight w:val="300"/>
        </w:trPr>
        <w:tc>
          <w:tcPr>
            <w:tcW w:w="2685" w:type="dxa"/>
          </w:tcPr>
          <w:p w14:paraId="06F46AEE" w14:textId="77777777" w:rsidR="00AA1053" w:rsidRPr="00A15EE6" w:rsidRDefault="00AA1053" w:rsidP="00FC65B2">
            <w:pPr>
              <w:rPr>
                <w:sz w:val="19"/>
                <w:szCs w:val="19"/>
              </w:rPr>
            </w:pPr>
            <w:r w:rsidRPr="00A15EE6">
              <w:rPr>
                <w:sz w:val="19"/>
                <w:szCs w:val="19"/>
              </w:rPr>
              <w:t>Plėtros (vystymo) skyriaus specialistas</w:t>
            </w:r>
          </w:p>
        </w:tc>
        <w:tc>
          <w:tcPr>
            <w:tcW w:w="750" w:type="dxa"/>
          </w:tcPr>
          <w:p w14:paraId="69B6D9F1" w14:textId="77777777" w:rsidR="00AA1053" w:rsidRPr="00A15EE6" w:rsidRDefault="00AA1053" w:rsidP="00FC65B2">
            <w:pPr>
              <w:jc w:val="center"/>
              <w:rPr>
                <w:sz w:val="19"/>
                <w:szCs w:val="19"/>
              </w:rPr>
            </w:pPr>
            <w:r w:rsidRPr="00A15EE6">
              <w:rPr>
                <w:sz w:val="19"/>
                <w:szCs w:val="19"/>
              </w:rPr>
              <w:t>A2</w:t>
            </w:r>
          </w:p>
        </w:tc>
        <w:tc>
          <w:tcPr>
            <w:tcW w:w="1230" w:type="dxa"/>
          </w:tcPr>
          <w:p w14:paraId="26D3D635"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27CD790F" w14:textId="77777777" w:rsidR="00AA1053" w:rsidRPr="00A15EE6" w:rsidRDefault="00AA1053" w:rsidP="00FC65B2">
            <w:pPr>
              <w:jc w:val="right"/>
              <w:rPr>
                <w:sz w:val="19"/>
                <w:szCs w:val="19"/>
              </w:rPr>
            </w:pPr>
            <w:r w:rsidRPr="00A15EE6">
              <w:rPr>
                <w:sz w:val="19"/>
                <w:szCs w:val="19"/>
              </w:rPr>
              <w:t xml:space="preserve"> </w:t>
            </w:r>
          </w:p>
        </w:tc>
        <w:tc>
          <w:tcPr>
            <w:tcW w:w="1243" w:type="dxa"/>
          </w:tcPr>
          <w:p w14:paraId="10AA0B12" w14:textId="77777777" w:rsidR="00AA1053" w:rsidRPr="00A15EE6" w:rsidRDefault="00AA1053" w:rsidP="00FC65B2">
            <w:pPr>
              <w:jc w:val="center"/>
              <w:rPr>
                <w:sz w:val="19"/>
                <w:szCs w:val="19"/>
              </w:rPr>
            </w:pPr>
            <w:r w:rsidRPr="00A15EE6">
              <w:rPr>
                <w:color w:val="000000" w:themeColor="text1"/>
                <w:sz w:val="20"/>
                <w:szCs w:val="20"/>
              </w:rPr>
              <w:t>0,76</w:t>
            </w:r>
          </w:p>
        </w:tc>
        <w:tc>
          <w:tcPr>
            <w:tcW w:w="1065" w:type="dxa"/>
          </w:tcPr>
          <w:p w14:paraId="6677641D" w14:textId="77777777" w:rsidR="00AA1053" w:rsidRPr="00A15EE6" w:rsidRDefault="00AA1053" w:rsidP="00FC65B2">
            <w:pPr>
              <w:jc w:val="right"/>
              <w:rPr>
                <w:sz w:val="19"/>
                <w:szCs w:val="19"/>
              </w:rPr>
            </w:pPr>
            <w:r w:rsidRPr="00A15EE6">
              <w:rPr>
                <w:sz w:val="19"/>
                <w:szCs w:val="19"/>
              </w:rPr>
              <w:t xml:space="preserve"> </w:t>
            </w:r>
          </w:p>
        </w:tc>
        <w:tc>
          <w:tcPr>
            <w:tcW w:w="1110" w:type="dxa"/>
          </w:tcPr>
          <w:p w14:paraId="0D489DAE" w14:textId="77777777" w:rsidR="00AA1053" w:rsidRPr="00A15EE6" w:rsidRDefault="00AA1053" w:rsidP="00FC65B2">
            <w:pPr>
              <w:jc w:val="right"/>
              <w:rPr>
                <w:sz w:val="19"/>
                <w:szCs w:val="19"/>
              </w:rPr>
            </w:pPr>
            <w:r w:rsidRPr="00A15EE6">
              <w:rPr>
                <w:sz w:val="19"/>
                <w:szCs w:val="19"/>
              </w:rPr>
              <w:t xml:space="preserve"> </w:t>
            </w:r>
          </w:p>
        </w:tc>
      </w:tr>
      <w:tr w:rsidR="00AA1053" w:rsidRPr="00A15EE6" w14:paraId="38765967" w14:textId="77777777" w:rsidTr="00FC65B2">
        <w:trPr>
          <w:trHeight w:val="300"/>
        </w:trPr>
        <w:tc>
          <w:tcPr>
            <w:tcW w:w="2685" w:type="dxa"/>
          </w:tcPr>
          <w:p w14:paraId="6825923E" w14:textId="77777777" w:rsidR="00AA1053" w:rsidRPr="00A15EE6" w:rsidRDefault="00AA1053" w:rsidP="00FC65B2">
            <w:r w:rsidRPr="00A15EE6">
              <w:rPr>
                <w:sz w:val="19"/>
                <w:szCs w:val="19"/>
              </w:rPr>
              <w:t xml:space="preserve">Buhalteris </w:t>
            </w:r>
          </w:p>
        </w:tc>
        <w:tc>
          <w:tcPr>
            <w:tcW w:w="750" w:type="dxa"/>
          </w:tcPr>
          <w:p w14:paraId="04684A8A" w14:textId="77777777" w:rsidR="00AA1053" w:rsidRPr="00A15EE6" w:rsidRDefault="00AA1053" w:rsidP="00FC65B2">
            <w:pPr>
              <w:jc w:val="center"/>
            </w:pPr>
            <w:r w:rsidRPr="00A15EE6">
              <w:rPr>
                <w:sz w:val="19"/>
                <w:szCs w:val="19"/>
              </w:rPr>
              <w:t>A2</w:t>
            </w:r>
          </w:p>
        </w:tc>
        <w:tc>
          <w:tcPr>
            <w:tcW w:w="1230" w:type="dxa"/>
          </w:tcPr>
          <w:p w14:paraId="300046D5" w14:textId="77777777" w:rsidR="00AA1053" w:rsidRPr="00A15EE6" w:rsidRDefault="00AA1053" w:rsidP="00FC65B2">
            <w:pPr>
              <w:jc w:val="right"/>
            </w:pPr>
            <w:r w:rsidRPr="00A15EE6">
              <w:rPr>
                <w:sz w:val="19"/>
                <w:szCs w:val="19"/>
              </w:rPr>
              <w:t xml:space="preserve"> </w:t>
            </w:r>
          </w:p>
        </w:tc>
        <w:tc>
          <w:tcPr>
            <w:tcW w:w="855" w:type="dxa"/>
          </w:tcPr>
          <w:p w14:paraId="15AA23C9" w14:textId="77777777" w:rsidR="00AA1053" w:rsidRPr="00A15EE6" w:rsidRDefault="00AA1053" w:rsidP="00FC65B2">
            <w:pPr>
              <w:jc w:val="right"/>
            </w:pPr>
            <w:r w:rsidRPr="00A15EE6">
              <w:rPr>
                <w:sz w:val="19"/>
                <w:szCs w:val="19"/>
              </w:rPr>
              <w:t xml:space="preserve"> </w:t>
            </w:r>
          </w:p>
        </w:tc>
        <w:tc>
          <w:tcPr>
            <w:tcW w:w="1243" w:type="dxa"/>
          </w:tcPr>
          <w:p w14:paraId="3B2B97A8" w14:textId="77777777" w:rsidR="00AA1053" w:rsidRPr="00A15EE6" w:rsidRDefault="00AA1053" w:rsidP="00FC65B2">
            <w:pPr>
              <w:jc w:val="center"/>
            </w:pPr>
            <w:r w:rsidRPr="00A15EE6">
              <w:rPr>
                <w:color w:val="000000" w:themeColor="text1"/>
                <w:sz w:val="20"/>
                <w:szCs w:val="20"/>
              </w:rPr>
              <w:t>0,76</w:t>
            </w:r>
          </w:p>
        </w:tc>
        <w:tc>
          <w:tcPr>
            <w:tcW w:w="1065" w:type="dxa"/>
          </w:tcPr>
          <w:p w14:paraId="1265E65E" w14:textId="77777777" w:rsidR="00AA1053" w:rsidRPr="00A15EE6" w:rsidRDefault="00AA1053" w:rsidP="00FC65B2">
            <w:pPr>
              <w:jc w:val="right"/>
            </w:pPr>
            <w:r w:rsidRPr="00A15EE6">
              <w:rPr>
                <w:sz w:val="19"/>
                <w:szCs w:val="19"/>
              </w:rPr>
              <w:t xml:space="preserve"> </w:t>
            </w:r>
          </w:p>
        </w:tc>
        <w:tc>
          <w:tcPr>
            <w:tcW w:w="1110" w:type="dxa"/>
          </w:tcPr>
          <w:p w14:paraId="6A4371EC" w14:textId="77777777" w:rsidR="00AA1053" w:rsidRPr="00A15EE6" w:rsidRDefault="00AA1053" w:rsidP="00FC65B2">
            <w:pPr>
              <w:jc w:val="right"/>
            </w:pPr>
            <w:r w:rsidRPr="00A15EE6">
              <w:rPr>
                <w:sz w:val="19"/>
                <w:szCs w:val="19"/>
              </w:rPr>
              <w:t xml:space="preserve"> </w:t>
            </w:r>
          </w:p>
        </w:tc>
      </w:tr>
      <w:tr w:rsidR="00AA1053" w:rsidRPr="00A15EE6" w14:paraId="534478AB" w14:textId="77777777" w:rsidTr="00FC65B2">
        <w:trPr>
          <w:trHeight w:val="300"/>
        </w:trPr>
        <w:tc>
          <w:tcPr>
            <w:tcW w:w="2685" w:type="dxa"/>
          </w:tcPr>
          <w:p w14:paraId="2F50A91F" w14:textId="77777777" w:rsidR="00AA1053" w:rsidRPr="00A15EE6" w:rsidRDefault="00AA1053" w:rsidP="00FC65B2">
            <w:r w:rsidRPr="00A15EE6">
              <w:rPr>
                <w:sz w:val="19"/>
                <w:szCs w:val="19"/>
              </w:rPr>
              <w:t xml:space="preserve">Ekonomistas </w:t>
            </w:r>
          </w:p>
        </w:tc>
        <w:tc>
          <w:tcPr>
            <w:tcW w:w="750" w:type="dxa"/>
          </w:tcPr>
          <w:p w14:paraId="4474E8E5" w14:textId="77777777" w:rsidR="00AA1053" w:rsidRPr="00A15EE6" w:rsidRDefault="00AA1053" w:rsidP="00FC65B2">
            <w:pPr>
              <w:jc w:val="center"/>
            </w:pPr>
            <w:r w:rsidRPr="00A15EE6">
              <w:rPr>
                <w:sz w:val="19"/>
                <w:szCs w:val="19"/>
              </w:rPr>
              <w:t>A2</w:t>
            </w:r>
          </w:p>
        </w:tc>
        <w:tc>
          <w:tcPr>
            <w:tcW w:w="1230" w:type="dxa"/>
          </w:tcPr>
          <w:p w14:paraId="541782D7" w14:textId="77777777" w:rsidR="00AA1053" w:rsidRPr="00A15EE6" w:rsidRDefault="00AA1053" w:rsidP="00FC65B2">
            <w:pPr>
              <w:jc w:val="right"/>
            </w:pPr>
            <w:r w:rsidRPr="00A15EE6">
              <w:rPr>
                <w:sz w:val="19"/>
                <w:szCs w:val="19"/>
              </w:rPr>
              <w:t xml:space="preserve"> </w:t>
            </w:r>
          </w:p>
        </w:tc>
        <w:tc>
          <w:tcPr>
            <w:tcW w:w="855" w:type="dxa"/>
          </w:tcPr>
          <w:p w14:paraId="2503504B" w14:textId="77777777" w:rsidR="00AA1053" w:rsidRPr="00A15EE6" w:rsidRDefault="00AA1053" w:rsidP="00FC65B2">
            <w:pPr>
              <w:jc w:val="right"/>
            </w:pPr>
            <w:r w:rsidRPr="00A15EE6">
              <w:rPr>
                <w:sz w:val="19"/>
                <w:szCs w:val="19"/>
              </w:rPr>
              <w:t xml:space="preserve"> </w:t>
            </w:r>
          </w:p>
        </w:tc>
        <w:tc>
          <w:tcPr>
            <w:tcW w:w="1243" w:type="dxa"/>
          </w:tcPr>
          <w:p w14:paraId="0B2C0D17" w14:textId="77777777" w:rsidR="00AA1053" w:rsidRPr="00A15EE6" w:rsidRDefault="00AA1053" w:rsidP="00FC65B2">
            <w:pPr>
              <w:jc w:val="center"/>
            </w:pPr>
            <w:r w:rsidRPr="00A15EE6">
              <w:rPr>
                <w:color w:val="000000" w:themeColor="text1"/>
                <w:sz w:val="20"/>
                <w:szCs w:val="20"/>
              </w:rPr>
              <w:t>0,76</w:t>
            </w:r>
          </w:p>
        </w:tc>
        <w:tc>
          <w:tcPr>
            <w:tcW w:w="1065" w:type="dxa"/>
          </w:tcPr>
          <w:p w14:paraId="33FED58B" w14:textId="77777777" w:rsidR="00AA1053" w:rsidRPr="00A15EE6" w:rsidRDefault="00AA1053" w:rsidP="00FC65B2">
            <w:pPr>
              <w:jc w:val="right"/>
            </w:pPr>
            <w:r w:rsidRPr="00A15EE6">
              <w:rPr>
                <w:sz w:val="19"/>
                <w:szCs w:val="19"/>
              </w:rPr>
              <w:t xml:space="preserve"> </w:t>
            </w:r>
          </w:p>
        </w:tc>
        <w:tc>
          <w:tcPr>
            <w:tcW w:w="1110" w:type="dxa"/>
          </w:tcPr>
          <w:p w14:paraId="5252F316" w14:textId="77777777" w:rsidR="00AA1053" w:rsidRPr="00A15EE6" w:rsidRDefault="00AA1053" w:rsidP="00FC65B2">
            <w:pPr>
              <w:jc w:val="right"/>
            </w:pPr>
            <w:r w:rsidRPr="00A15EE6">
              <w:rPr>
                <w:sz w:val="19"/>
                <w:szCs w:val="19"/>
              </w:rPr>
              <w:t xml:space="preserve"> </w:t>
            </w:r>
          </w:p>
        </w:tc>
      </w:tr>
      <w:tr w:rsidR="00AA1053" w:rsidRPr="00A15EE6" w14:paraId="324CA24F" w14:textId="77777777" w:rsidTr="00FC65B2">
        <w:trPr>
          <w:trHeight w:val="300"/>
        </w:trPr>
        <w:tc>
          <w:tcPr>
            <w:tcW w:w="2685" w:type="dxa"/>
          </w:tcPr>
          <w:p w14:paraId="04D6249F" w14:textId="77777777" w:rsidR="00AA1053" w:rsidRPr="00A15EE6" w:rsidRDefault="00AA1053" w:rsidP="00FC65B2">
            <w:r w:rsidRPr="00A15EE6">
              <w:rPr>
                <w:sz w:val="19"/>
                <w:szCs w:val="19"/>
              </w:rPr>
              <w:t>Personalo specialistas</w:t>
            </w:r>
          </w:p>
        </w:tc>
        <w:tc>
          <w:tcPr>
            <w:tcW w:w="750" w:type="dxa"/>
          </w:tcPr>
          <w:p w14:paraId="26479BD7" w14:textId="77777777" w:rsidR="00AA1053" w:rsidRPr="00A15EE6" w:rsidRDefault="00AA1053" w:rsidP="00FC65B2">
            <w:pPr>
              <w:jc w:val="center"/>
            </w:pPr>
            <w:r w:rsidRPr="00A15EE6">
              <w:rPr>
                <w:sz w:val="19"/>
                <w:szCs w:val="19"/>
              </w:rPr>
              <w:t>A2</w:t>
            </w:r>
          </w:p>
        </w:tc>
        <w:tc>
          <w:tcPr>
            <w:tcW w:w="1230" w:type="dxa"/>
          </w:tcPr>
          <w:p w14:paraId="243243CD" w14:textId="77777777" w:rsidR="00AA1053" w:rsidRPr="00A15EE6" w:rsidRDefault="00AA1053" w:rsidP="00FC65B2">
            <w:pPr>
              <w:jc w:val="right"/>
            </w:pPr>
            <w:r w:rsidRPr="00A15EE6">
              <w:rPr>
                <w:sz w:val="19"/>
                <w:szCs w:val="19"/>
              </w:rPr>
              <w:t xml:space="preserve"> </w:t>
            </w:r>
          </w:p>
        </w:tc>
        <w:tc>
          <w:tcPr>
            <w:tcW w:w="855" w:type="dxa"/>
          </w:tcPr>
          <w:p w14:paraId="375FC7E5" w14:textId="77777777" w:rsidR="00AA1053" w:rsidRPr="00A15EE6" w:rsidRDefault="00AA1053" w:rsidP="00FC65B2">
            <w:pPr>
              <w:jc w:val="right"/>
            </w:pPr>
            <w:r w:rsidRPr="00A15EE6">
              <w:rPr>
                <w:sz w:val="19"/>
                <w:szCs w:val="19"/>
              </w:rPr>
              <w:t xml:space="preserve"> </w:t>
            </w:r>
          </w:p>
        </w:tc>
        <w:tc>
          <w:tcPr>
            <w:tcW w:w="1243" w:type="dxa"/>
          </w:tcPr>
          <w:p w14:paraId="70846D69" w14:textId="77777777" w:rsidR="00AA1053" w:rsidRPr="00A15EE6" w:rsidRDefault="00AA1053" w:rsidP="00FC65B2">
            <w:pPr>
              <w:jc w:val="center"/>
            </w:pPr>
            <w:r w:rsidRPr="00A15EE6">
              <w:rPr>
                <w:color w:val="000000" w:themeColor="text1"/>
                <w:sz w:val="20"/>
                <w:szCs w:val="20"/>
              </w:rPr>
              <w:t>0,76</w:t>
            </w:r>
          </w:p>
        </w:tc>
        <w:tc>
          <w:tcPr>
            <w:tcW w:w="1065" w:type="dxa"/>
          </w:tcPr>
          <w:p w14:paraId="23665174" w14:textId="77777777" w:rsidR="00AA1053" w:rsidRPr="00A15EE6" w:rsidRDefault="00AA1053" w:rsidP="00FC65B2">
            <w:pPr>
              <w:jc w:val="right"/>
            </w:pPr>
            <w:r w:rsidRPr="00A15EE6">
              <w:rPr>
                <w:sz w:val="19"/>
                <w:szCs w:val="19"/>
              </w:rPr>
              <w:t xml:space="preserve"> </w:t>
            </w:r>
          </w:p>
        </w:tc>
        <w:tc>
          <w:tcPr>
            <w:tcW w:w="1110" w:type="dxa"/>
          </w:tcPr>
          <w:p w14:paraId="274F8FCE" w14:textId="77777777" w:rsidR="00AA1053" w:rsidRPr="00A15EE6" w:rsidRDefault="00AA1053" w:rsidP="00FC65B2">
            <w:pPr>
              <w:jc w:val="right"/>
            </w:pPr>
            <w:r w:rsidRPr="00A15EE6">
              <w:rPr>
                <w:sz w:val="19"/>
                <w:szCs w:val="19"/>
              </w:rPr>
              <w:t xml:space="preserve"> </w:t>
            </w:r>
          </w:p>
        </w:tc>
      </w:tr>
      <w:tr w:rsidR="00AA1053" w:rsidRPr="00A15EE6" w14:paraId="7DE57F7E" w14:textId="77777777" w:rsidTr="00FC65B2">
        <w:trPr>
          <w:trHeight w:val="300"/>
        </w:trPr>
        <w:tc>
          <w:tcPr>
            <w:tcW w:w="2685" w:type="dxa"/>
          </w:tcPr>
          <w:p w14:paraId="40FB8DAF" w14:textId="77777777" w:rsidR="00AA1053" w:rsidRPr="00A15EE6" w:rsidRDefault="00AA1053" w:rsidP="00FC65B2">
            <w:pPr>
              <w:rPr>
                <w:sz w:val="19"/>
                <w:szCs w:val="19"/>
              </w:rPr>
            </w:pPr>
            <w:r w:rsidRPr="00A15EE6">
              <w:rPr>
                <w:sz w:val="19"/>
                <w:szCs w:val="19"/>
              </w:rPr>
              <w:t>Viešųjų ryšių specialistas</w:t>
            </w:r>
          </w:p>
        </w:tc>
        <w:tc>
          <w:tcPr>
            <w:tcW w:w="750" w:type="dxa"/>
          </w:tcPr>
          <w:p w14:paraId="0D775C60" w14:textId="77777777" w:rsidR="00AA1053" w:rsidRPr="00A15EE6" w:rsidRDefault="00AA1053" w:rsidP="00FC65B2">
            <w:pPr>
              <w:jc w:val="center"/>
              <w:rPr>
                <w:sz w:val="19"/>
                <w:szCs w:val="19"/>
              </w:rPr>
            </w:pPr>
            <w:r w:rsidRPr="00A15EE6">
              <w:rPr>
                <w:sz w:val="19"/>
                <w:szCs w:val="19"/>
              </w:rPr>
              <w:t>A2</w:t>
            </w:r>
          </w:p>
        </w:tc>
        <w:tc>
          <w:tcPr>
            <w:tcW w:w="1230" w:type="dxa"/>
          </w:tcPr>
          <w:p w14:paraId="371F94A2"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5195E8D0" w14:textId="77777777" w:rsidR="00AA1053" w:rsidRPr="00A15EE6" w:rsidRDefault="00AA1053" w:rsidP="00FC65B2">
            <w:pPr>
              <w:jc w:val="right"/>
              <w:rPr>
                <w:sz w:val="19"/>
                <w:szCs w:val="19"/>
              </w:rPr>
            </w:pPr>
            <w:r w:rsidRPr="00A15EE6">
              <w:rPr>
                <w:sz w:val="19"/>
                <w:szCs w:val="19"/>
              </w:rPr>
              <w:t xml:space="preserve"> </w:t>
            </w:r>
          </w:p>
        </w:tc>
        <w:tc>
          <w:tcPr>
            <w:tcW w:w="1243" w:type="dxa"/>
          </w:tcPr>
          <w:p w14:paraId="7F1144DB" w14:textId="77777777" w:rsidR="00AA1053" w:rsidRPr="00A15EE6" w:rsidRDefault="00AA1053" w:rsidP="00FC65B2">
            <w:pPr>
              <w:jc w:val="center"/>
              <w:rPr>
                <w:sz w:val="19"/>
                <w:szCs w:val="19"/>
              </w:rPr>
            </w:pPr>
            <w:r w:rsidRPr="00A15EE6">
              <w:rPr>
                <w:color w:val="000000" w:themeColor="text1"/>
                <w:sz w:val="20"/>
                <w:szCs w:val="20"/>
              </w:rPr>
              <w:t>0,76</w:t>
            </w:r>
          </w:p>
        </w:tc>
        <w:tc>
          <w:tcPr>
            <w:tcW w:w="1065" w:type="dxa"/>
          </w:tcPr>
          <w:p w14:paraId="548B88D5" w14:textId="77777777" w:rsidR="00AA1053" w:rsidRPr="00A15EE6" w:rsidRDefault="00AA1053" w:rsidP="00FC65B2">
            <w:pPr>
              <w:jc w:val="right"/>
              <w:rPr>
                <w:sz w:val="19"/>
                <w:szCs w:val="19"/>
              </w:rPr>
            </w:pPr>
            <w:r w:rsidRPr="00A15EE6">
              <w:rPr>
                <w:sz w:val="19"/>
                <w:szCs w:val="19"/>
              </w:rPr>
              <w:t xml:space="preserve"> </w:t>
            </w:r>
          </w:p>
        </w:tc>
        <w:tc>
          <w:tcPr>
            <w:tcW w:w="1110" w:type="dxa"/>
          </w:tcPr>
          <w:p w14:paraId="080D3637" w14:textId="77777777" w:rsidR="00AA1053" w:rsidRPr="00A15EE6" w:rsidRDefault="00AA1053" w:rsidP="00FC65B2">
            <w:pPr>
              <w:jc w:val="right"/>
              <w:rPr>
                <w:sz w:val="19"/>
                <w:szCs w:val="19"/>
              </w:rPr>
            </w:pPr>
            <w:r w:rsidRPr="00A15EE6">
              <w:rPr>
                <w:sz w:val="19"/>
                <w:szCs w:val="19"/>
              </w:rPr>
              <w:t xml:space="preserve"> </w:t>
            </w:r>
          </w:p>
        </w:tc>
      </w:tr>
      <w:tr w:rsidR="00AA1053" w:rsidRPr="00A15EE6" w14:paraId="0CEE2219" w14:textId="77777777" w:rsidTr="00FC65B2">
        <w:trPr>
          <w:trHeight w:val="300"/>
        </w:trPr>
        <w:tc>
          <w:tcPr>
            <w:tcW w:w="2685" w:type="dxa"/>
          </w:tcPr>
          <w:p w14:paraId="685908B8" w14:textId="77777777" w:rsidR="00AA1053" w:rsidRPr="00A15EE6" w:rsidRDefault="00AA1053" w:rsidP="00FC65B2">
            <w:r w:rsidRPr="00A15EE6">
              <w:rPr>
                <w:color w:val="000000" w:themeColor="text1"/>
                <w:sz w:val="19"/>
                <w:szCs w:val="19"/>
              </w:rPr>
              <w:t>Darbų ir civilinės saugos inžinierius</w:t>
            </w:r>
          </w:p>
        </w:tc>
        <w:tc>
          <w:tcPr>
            <w:tcW w:w="750" w:type="dxa"/>
          </w:tcPr>
          <w:p w14:paraId="3AB0761A" w14:textId="77777777" w:rsidR="00AA1053" w:rsidRPr="00A15EE6" w:rsidRDefault="00AA1053" w:rsidP="00FC65B2">
            <w:pPr>
              <w:jc w:val="center"/>
            </w:pPr>
            <w:r w:rsidRPr="00A15EE6">
              <w:rPr>
                <w:color w:val="000000" w:themeColor="text1"/>
                <w:sz w:val="19"/>
                <w:szCs w:val="19"/>
              </w:rPr>
              <w:t>B</w:t>
            </w:r>
          </w:p>
        </w:tc>
        <w:tc>
          <w:tcPr>
            <w:tcW w:w="1230" w:type="dxa"/>
          </w:tcPr>
          <w:p w14:paraId="1EAF9592" w14:textId="77777777" w:rsidR="00AA1053" w:rsidRPr="00A15EE6" w:rsidRDefault="00AA1053" w:rsidP="00FC65B2">
            <w:pPr>
              <w:jc w:val="right"/>
            </w:pPr>
            <w:r w:rsidRPr="00A15EE6">
              <w:rPr>
                <w:sz w:val="19"/>
                <w:szCs w:val="19"/>
              </w:rPr>
              <w:t xml:space="preserve"> </w:t>
            </w:r>
          </w:p>
        </w:tc>
        <w:tc>
          <w:tcPr>
            <w:tcW w:w="855" w:type="dxa"/>
          </w:tcPr>
          <w:p w14:paraId="5109B883" w14:textId="77777777" w:rsidR="00AA1053" w:rsidRPr="00A15EE6" w:rsidRDefault="00AA1053" w:rsidP="00FC65B2">
            <w:pPr>
              <w:jc w:val="right"/>
            </w:pPr>
            <w:r w:rsidRPr="00A15EE6">
              <w:rPr>
                <w:sz w:val="19"/>
                <w:szCs w:val="19"/>
              </w:rPr>
              <w:t xml:space="preserve"> </w:t>
            </w:r>
          </w:p>
        </w:tc>
        <w:tc>
          <w:tcPr>
            <w:tcW w:w="1243" w:type="dxa"/>
          </w:tcPr>
          <w:p w14:paraId="7CF85573" w14:textId="77777777" w:rsidR="00AA1053" w:rsidRPr="00A15EE6" w:rsidRDefault="00AA1053" w:rsidP="00FC65B2">
            <w:pPr>
              <w:jc w:val="center"/>
            </w:pPr>
            <w:r w:rsidRPr="00A15EE6">
              <w:rPr>
                <w:color w:val="000000" w:themeColor="text1"/>
                <w:sz w:val="20"/>
                <w:szCs w:val="20"/>
              </w:rPr>
              <w:t>0,73</w:t>
            </w:r>
          </w:p>
        </w:tc>
        <w:tc>
          <w:tcPr>
            <w:tcW w:w="1065" w:type="dxa"/>
          </w:tcPr>
          <w:p w14:paraId="5DF31124" w14:textId="77777777" w:rsidR="00AA1053" w:rsidRPr="00A15EE6" w:rsidRDefault="00AA1053" w:rsidP="00FC65B2">
            <w:pPr>
              <w:jc w:val="right"/>
            </w:pPr>
            <w:r w:rsidRPr="00A15EE6">
              <w:rPr>
                <w:sz w:val="19"/>
                <w:szCs w:val="19"/>
              </w:rPr>
              <w:t xml:space="preserve"> </w:t>
            </w:r>
          </w:p>
        </w:tc>
        <w:tc>
          <w:tcPr>
            <w:tcW w:w="1110" w:type="dxa"/>
          </w:tcPr>
          <w:p w14:paraId="50E56F5D" w14:textId="77777777" w:rsidR="00AA1053" w:rsidRPr="00A15EE6" w:rsidRDefault="00AA1053" w:rsidP="00FC65B2">
            <w:pPr>
              <w:jc w:val="right"/>
            </w:pPr>
            <w:r w:rsidRPr="00A15EE6">
              <w:rPr>
                <w:sz w:val="19"/>
                <w:szCs w:val="19"/>
              </w:rPr>
              <w:t xml:space="preserve"> </w:t>
            </w:r>
          </w:p>
        </w:tc>
      </w:tr>
      <w:tr w:rsidR="00AA1053" w:rsidRPr="00A15EE6" w14:paraId="3E150C08" w14:textId="77777777" w:rsidTr="00FC65B2">
        <w:trPr>
          <w:trHeight w:val="300"/>
        </w:trPr>
        <w:tc>
          <w:tcPr>
            <w:tcW w:w="2685" w:type="dxa"/>
          </w:tcPr>
          <w:p w14:paraId="269ECE5C" w14:textId="77777777" w:rsidR="00AA1053" w:rsidRPr="00A15EE6" w:rsidRDefault="00AA1053" w:rsidP="00FC65B2">
            <w:r w:rsidRPr="00A15EE6">
              <w:rPr>
                <w:sz w:val="19"/>
                <w:szCs w:val="19"/>
              </w:rPr>
              <w:t>IT specialistas</w:t>
            </w:r>
          </w:p>
        </w:tc>
        <w:tc>
          <w:tcPr>
            <w:tcW w:w="750" w:type="dxa"/>
          </w:tcPr>
          <w:p w14:paraId="355F5885" w14:textId="77777777" w:rsidR="00AA1053" w:rsidRPr="00A15EE6" w:rsidRDefault="00AA1053" w:rsidP="00FC65B2">
            <w:pPr>
              <w:jc w:val="center"/>
            </w:pPr>
            <w:r w:rsidRPr="00A15EE6">
              <w:rPr>
                <w:color w:val="000000" w:themeColor="text1"/>
                <w:sz w:val="19"/>
                <w:szCs w:val="19"/>
              </w:rPr>
              <w:t>B</w:t>
            </w:r>
          </w:p>
        </w:tc>
        <w:tc>
          <w:tcPr>
            <w:tcW w:w="1230" w:type="dxa"/>
          </w:tcPr>
          <w:p w14:paraId="25D3A987" w14:textId="77777777" w:rsidR="00AA1053" w:rsidRPr="00A15EE6" w:rsidRDefault="00AA1053" w:rsidP="00FC65B2">
            <w:pPr>
              <w:jc w:val="right"/>
            </w:pPr>
            <w:r w:rsidRPr="00A15EE6">
              <w:rPr>
                <w:sz w:val="19"/>
                <w:szCs w:val="19"/>
              </w:rPr>
              <w:t xml:space="preserve"> </w:t>
            </w:r>
          </w:p>
        </w:tc>
        <w:tc>
          <w:tcPr>
            <w:tcW w:w="855" w:type="dxa"/>
          </w:tcPr>
          <w:p w14:paraId="441B7742" w14:textId="77777777" w:rsidR="00AA1053" w:rsidRPr="00A15EE6" w:rsidRDefault="00AA1053" w:rsidP="00FC65B2">
            <w:pPr>
              <w:jc w:val="right"/>
            </w:pPr>
            <w:r w:rsidRPr="00A15EE6">
              <w:rPr>
                <w:sz w:val="19"/>
                <w:szCs w:val="19"/>
              </w:rPr>
              <w:t xml:space="preserve"> </w:t>
            </w:r>
          </w:p>
        </w:tc>
        <w:tc>
          <w:tcPr>
            <w:tcW w:w="1243" w:type="dxa"/>
          </w:tcPr>
          <w:p w14:paraId="6CBB094C" w14:textId="77777777" w:rsidR="00AA1053" w:rsidRPr="00A15EE6" w:rsidRDefault="00AA1053" w:rsidP="00FC65B2">
            <w:pPr>
              <w:jc w:val="center"/>
            </w:pPr>
            <w:r w:rsidRPr="00A15EE6">
              <w:rPr>
                <w:color w:val="000000" w:themeColor="text1"/>
                <w:sz w:val="20"/>
                <w:szCs w:val="20"/>
              </w:rPr>
              <w:t>0,73</w:t>
            </w:r>
          </w:p>
        </w:tc>
        <w:tc>
          <w:tcPr>
            <w:tcW w:w="1065" w:type="dxa"/>
          </w:tcPr>
          <w:p w14:paraId="5E609F25" w14:textId="77777777" w:rsidR="00AA1053" w:rsidRPr="00A15EE6" w:rsidRDefault="00AA1053" w:rsidP="00FC65B2">
            <w:pPr>
              <w:jc w:val="right"/>
            </w:pPr>
            <w:r w:rsidRPr="00A15EE6">
              <w:rPr>
                <w:sz w:val="19"/>
                <w:szCs w:val="19"/>
              </w:rPr>
              <w:t xml:space="preserve"> </w:t>
            </w:r>
          </w:p>
        </w:tc>
        <w:tc>
          <w:tcPr>
            <w:tcW w:w="1110" w:type="dxa"/>
          </w:tcPr>
          <w:p w14:paraId="3BC63611" w14:textId="77777777" w:rsidR="00AA1053" w:rsidRPr="00A15EE6" w:rsidRDefault="00AA1053" w:rsidP="00FC65B2">
            <w:pPr>
              <w:jc w:val="right"/>
            </w:pPr>
            <w:r w:rsidRPr="00A15EE6">
              <w:rPr>
                <w:sz w:val="19"/>
                <w:szCs w:val="19"/>
              </w:rPr>
              <w:t xml:space="preserve"> </w:t>
            </w:r>
          </w:p>
        </w:tc>
      </w:tr>
      <w:tr w:rsidR="00AA1053" w:rsidRPr="00A15EE6" w14:paraId="33242133" w14:textId="77777777" w:rsidTr="00FC65B2">
        <w:trPr>
          <w:trHeight w:val="300"/>
        </w:trPr>
        <w:tc>
          <w:tcPr>
            <w:tcW w:w="2685" w:type="dxa"/>
          </w:tcPr>
          <w:p w14:paraId="487B7149" w14:textId="77777777" w:rsidR="00AA1053" w:rsidRPr="00A15EE6" w:rsidRDefault="00AA1053" w:rsidP="00FC65B2">
            <w:pPr>
              <w:rPr>
                <w:sz w:val="19"/>
                <w:szCs w:val="19"/>
              </w:rPr>
            </w:pPr>
            <w:r w:rsidRPr="00A15EE6">
              <w:rPr>
                <w:sz w:val="19"/>
                <w:szCs w:val="19"/>
              </w:rPr>
              <w:t>Direktoriaus padėjėjas</w:t>
            </w:r>
          </w:p>
        </w:tc>
        <w:tc>
          <w:tcPr>
            <w:tcW w:w="750" w:type="dxa"/>
          </w:tcPr>
          <w:p w14:paraId="42B5EA51" w14:textId="77777777" w:rsidR="00AA1053" w:rsidRPr="00A15EE6" w:rsidRDefault="00AA1053" w:rsidP="00FC65B2">
            <w:pPr>
              <w:jc w:val="center"/>
              <w:rPr>
                <w:sz w:val="19"/>
                <w:szCs w:val="19"/>
              </w:rPr>
            </w:pPr>
            <w:r w:rsidRPr="00A15EE6">
              <w:rPr>
                <w:sz w:val="19"/>
                <w:szCs w:val="19"/>
              </w:rPr>
              <w:t>B</w:t>
            </w:r>
          </w:p>
        </w:tc>
        <w:tc>
          <w:tcPr>
            <w:tcW w:w="1230" w:type="dxa"/>
          </w:tcPr>
          <w:p w14:paraId="57EAF560"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6BD43672" w14:textId="77777777" w:rsidR="00AA1053" w:rsidRPr="00A15EE6" w:rsidRDefault="00AA1053" w:rsidP="00FC65B2">
            <w:pPr>
              <w:jc w:val="right"/>
            </w:pPr>
            <w:r w:rsidRPr="00A15EE6">
              <w:rPr>
                <w:sz w:val="19"/>
                <w:szCs w:val="19"/>
              </w:rPr>
              <w:t xml:space="preserve"> </w:t>
            </w:r>
          </w:p>
        </w:tc>
        <w:tc>
          <w:tcPr>
            <w:tcW w:w="1243" w:type="dxa"/>
          </w:tcPr>
          <w:p w14:paraId="473993B2" w14:textId="77777777" w:rsidR="00AA1053" w:rsidRPr="00A15EE6" w:rsidRDefault="00AA1053" w:rsidP="00FC65B2">
            <w:pPr>
              <w:jc w:val="center"/>
            </w:pPr>
            <w:r w:rsidRPr="00A15EE6">
              <w:rPr>
                <w:color w:val="000000" w:themeColor="text1"/>
                <w:sz w:val="20"/>
                <w:szCs w:val="20"/>
              </w:rPr>
              <w:t>0,73</w:t>
            </w:r>
          </w:p>
        </w:tc>
        <w:tc>
          <w:tcPr>
            <w:tcW w:w="1065" w:type="dxa"/>
          </w:tcPr>
          <w:p w14:paraId="06E3FD3E" w14:textId="77777777" w:rsidR="00AA1053" w:rsidRPr="00A15EE6" w:rsidRDefault="00AA1053" w:rsidP="00FC65B2">
            <w:pPr>
              <w:jc w:val="right"/>
            </w:pPr>
            <w:r w:rsidRPr="00A15EE6">
              <w:rPr>
                <w:sz w:val="19"/>
                <w:szCs w:val="19"/>
              </w:rPr>
              <w:t xml:space="preserve"> </w:t>
            </w:r>
          </w:p>
        </w:tc>
        <w:tc>
          <w:tcPr>
            <w:tcW w:w="1110" w:type="dxa"/>
          </w:tcPr>
          <w:p w14:paraId="7376E460" w14:textId="77777777" w:rsidR="00AA1053" w:rsidRPr="00A15EE6" w:rsidRDefault="00AA1053" w:rsidP="00FC65B2">
            <w:pPr>
              <w:jc w:val="right"/>
            </w:pPr>
            <w:r w:rsidRPr="00A15EE6">
              <w:rPr>
                <w:sz w:val="19"/>
                <w:szCs w:val="19"/>
              </w:rPr>
              <w:t xml:space="preserve"> </w:t>
            </w:r>
          </w:p>
        </w:tc>
      </w:tr>
      <w:tr w:rsidR="00AA1053" w:rsidRPr="00A15EE6" w14:paraId="3FF8AF7B" w14:textId="77777777" w:rsidTr="00FC65B2">
        <w:trPr>
          <w:trHeight w:val="300"/>
        </w:trPr>
        <w:tc>
          <w:tcPr>
            <w:tcW w:w="2685" w:type="dxa"/>
          </w:tcPr>
          <w:p w14:paraId="0C1A71C7" w14:textId="77777777" w:rsidR="00AA1053" w:rsidRPr="00A15EE6" w:rsidRDefault="00AA1053" w:rsidP="00FC65B2">
            <w:r w:rsidRPr="00A15EE6">
              <w:rPr>
                <w:b/>
                <w:bCs/>
                <w:sz w:val="19"/>
                <w:szCs w:val="19"/>
              </w:rPr>
              <w:lastRenderedPageBreak/>
              <w:t>Kvalifikuoti darbuotojai</w:t>
            </w:r>
          </w:p>
        </w:tc>
        <w:tc>
          <w:tcPr>
            <w:tcW w:w="750" w:type="dxa"/>
          </w:tcPr>
          <w:p w14:paraId="6D8BA75F" w14:textId="77777777" w:rsidR="00AA1053" w:rsidRPr="00A15EE6" w:rsidRDefault="00AA1053" w:rsidP="00FC65B2">
            <w:pPr>
              <w:jc w:val="center"/>
            </w:pPr>
            <w:r w:rsidRPr="00A15EE6">
              <w:rPr>
                <w:b/>
                <w:bCs/>
                <w:sz w:val="19"/>
                <w:szCs w:val="19"/>
              </w:rPr>
              <w:t xml:space="preserve"> </w:t>
            </w:r>
          </w:p>
        </w:tc>
        <w:tc>
          <w:tcPr>
            <w:tcW w:w="1230" w:type="dxa"/>
          </w:tcPr>
          <w:p w14:paraId="21A0DDAD" w14:textId="77777777" w:rsidR="00AA1053" w:rsidRPr="00A15EE6" w:rsidRDefault="00AA1053" w:rsidP="00FC65B2">
            <w:pPr>
              <w:jc w:val="right"/>
            </w:pPr>
            <w:r w:rsidRPr="00A15EE6">
              <w:rPr>
                <w:sz w:val="19"/>
                <w:szCs w:val="19"/>
              </w:rPr>
              <w:t xml:space="preserve"> </w:t>
            </w:r>
          </w:p>
        </w:tc>
        <w:tc>
          <w:tcPr>
            <w:tcW w:w="855" w:type="dxa"/>
          </w:tcPr>
          <w:p w14:paraId="3364FA8F" w14:textId="77777777" w:rsidR="00AA1053" w:rsidRPr="00A15EE6" w:rsidRDefault="00AA1053" w:rsidP="00FC65B2">
            <w:pPr>
              <w:jc w:val="right"/>
            </w:pPr>
            <w:r w:rsidRPr="00A15EE6">
              <w:rPr>
                <w:b/>
                <w:bCs/>
                <w:sz w:val="19"/>
                <w:szCs w:val="19"/>
              </w:rPr>
              <w:t xml:space="preserve"> </w:t>
            </w:r>
          </w:p>
        </w:tc>
        <w:tc>
          <w:tcPr>
            <w:tcW w:w="1243" w:type="dxa"/>
          </w:tcPr>
          <w:p w14:paraId="43ED0914" w14:textId="77777777" w:rsidR="00AA1053" w:rsidRPr="00A15EE6" w:rsidRDefault="00AA1053" w:rsidP="00FC65B2">
            <w:pPr>
              <w:jc w:val="center"/>
            </w:pPr>
            <w:r w:rsidRPr="00A15EE6">
              <w:rPr>
                <w:b/>
                <w:bCs/>
                <w:sz w:val="19"/>
                <w:szCs w:val="19"/>
              </w:rPr>
              <w:t xml:space="preserve"> </w:t>
            </w:r>
          </w:p>
        </w:tc>
        <w:tc>
          <w:tcPr>
            <w:tcW w:w="1065" w:type="dxa"/>
          </w:tcPr>
          <w:p w14:paraId="778228E4" w14:textId="77777777" w:rsidR="00AA1053" w:rsidRPr="00A15EE6" w:rsidRDefault="00AA1053" w:rsidP="00FC65B2">
            <w:pPr>
              <w:jc w:val="right"/>
            </w:pPr>
            <w:r w:rsidRPr="00A15EE6">
              <w:rPr>
                <w:b/>
                <w:bCs/>
                <w:sz w:val="19"/>
                <w:szCs w:val="19"/>
              </w:rPr>
              <w:t xml:space="preserve"> </w:t>
            </w:r>
          </w:p>
        </w:tc>
        <w:tc>
          <w:tcPr>
            <w:tcW w:w="1110" w:type="dxa"/>
          </w:tcPr>
          <w:p w14:paraId="5767B0DB" w14:textId="77777777" w:rsidR="00AA1053" w:rsidRPr="00A15EE6" w:rsidRDefault="00AA1053" w:rsidP="00FC65B2">
            <w:pPr>
              <w:jc w:val="right"/>
            </w:pPr>
            <w:r w:rsidRPr="00A15EE6">
              <w:rPr>
                <w:b/>
                <w:bCs/>
                <w:sz w:val="19"/>
                <w:szCs w:val="19"/>
              </w:rPr>
              <w:t xml:space="preserve"> </w:t>
            </w:r>
          </w:p>
        </w:tc>
      </w:tr>
      <w:tr w:rsidR="00AA1053" w:rsidRPr="00A15EE6" w14:paraId="4FF6AD58" w14:textId="77777777" w:rsidTr="00FC65B2">
        <w:trPr>
          <w:trHeight w:val="300"/>
        </w:trPr>
        <w:tc>
          <w:tcPr>
            <w:tcW w:w="2685" w:type="dxa"/>
          </w:tcPr>
          <w:p w14:paraId="4270C711" w14:textId="77777777" w:rsidR="00AA1053" w:rsidRPr="00A15EE6" w:rsidRDefault="00AA1053" w:rsidP="00FC65B2">
            <w:r w:rsidRPr="00A15EE6">
              <w:rPr>
                <w:sz w:val="19"/>
                <w:szCs w:val="19"/>
              </w:rPr>
              <w:t>Mokymo dalies administratorius</w:t>
            </w:r>
          </w:p>
        </w:tc>
        <w:tc>
          <w:tcPr>
            <w:tcW w:w="750" w:type="dxa"/>
          </w:tcPr>
          <w:p w14:paraId="7B91B8A7" w14:textId="77777777" w:rsidR="00AA1053" w:rsidRPr="00A15EE6" w:rsidRDefault="00AA1053" w:rsidP="00FC65B2">
            <w:pPr>
              <w:jc w:val="center"/>
            </w:pPr>
            <w:r w:rsidRPr="00A15EE6">
              <w:rPr>
                <w:color w:val="000000" w:themeColor="text1"/>
                <w:sz w:val="19"/>
                <w:szCs w:val="19"/>
              </w:rPr>
              <w:t>C</w:t>
            </w:r>
          </w:p>
        </w:tc>
        <w:tc>
          <w:tcPr>
            <w:tcW w:w="1230" w:type="dxa"/>
          </w:tcPr>
          <w:p w14:paraId="2065EAF0" w14:textId="77777777" w:rsidR="00AA1053" w:rsidRPr="00A15EE6" w:rsidRDefault="00AA1053" w:rsidP="00FC65B2">
            <w:pPr>
              <w:jc w:val="right"/>
            </w:pPr>
            <w:r w:rsidRPr="00A15EE6">
              <w:rPr>
                <w:sz w:val="19"/>
                <w:szCs w:val="19"/>
              </w:rPr>
              <w:t xml:space="preserve"> </w:t>
            </w:r>
          </w:p>
        </w:tc>
        <w:tc>
          <w:tcPr>
            <w:tcW w:w="855" w:type="dxa"/>
          </w:tcPr>
          <w:p w14:paraId="00F2ADDE" w14:textId="77777777" w:rsidR="00AA1053" w:rsidRPr="00A15EE6" w:rsidRDefault="00AA1053" w:rsidP="00FC65B2">
            <w:pPr>
              <w:jc w:val="right"/>
            </w:pPr>
            <w:r w:rsidRPr="00A15EE6">
              <w:rPr>
                <w:sz w:val="19"/>
                <w:szCs w:val="19"/>
              </w:rPr>
              <w:t xml:space="preserve"> </w:t>
            </w:r>
          </w:p>
        </w:tc>
        <w:tc>
          <w:tcPr>
            <w:tcW w:w="1243" w:type="dxa"/>
          </w:tcPr>
          <w:p w14:paraId="7904C55B" w14:textId="77777777" w:rsidR="00AA1053" w:rsidRPr="00A15EE6" w:rsidRDefault="00AA1053" w:rsidP="00FC65B2">
            <w:pPr>
              <w:jc w:val="center"/>
            </w:pPr>
            <w:r w:rsidRPr="00A15EE6">
              <w:rPr>
                <w:color w:val="000000" w:themeColor="text1"/>
                <w:sz w:val="20"/>
                <w:szCs w:val="20"/>
              </w:rPr>
              <w:t>0,71</w:t>
            </w:r>
          </w:p>
        </w:tc>
        <w:tc>
          <w:tcPr>
            <w:tcW w:w="1065" w:type="dxa"/>
          </w:tcPr>
          <w:p w14:paraId="47143E9A" w14:textId="77777777" w:rsidR="00AA1053" w:rsidRPr="00A15EE6" w:rsidRDefault="00AA1053" w:rsidP="00FC65B2">
            <w:pPr>
              <w:jc w:val="right"/>
            </w:pPr>
            <w:r w:rsidRPr="00A15EE6">
              <w:rPr>
                <w:sz w:val="19"/>
                <w:szCs w:val="19"/>
              </w:rPr>
              <w:t xml:space="preserve"> </w:t>
            </w:r>
          </w:p>
        </w:tc>
        <w:tc>
          <w:tcPr>
            <w:tcW w:w="1110" w:type="dxa"/>
          </w:tcPr>
          <w:p w14:paraId="6EB279C7" w14:textId="77777777" w:rsidR="00AA1053" w:rsidRPr="00A15EE6" w:rsidRDefault="00AA1053" w:rsidP="00FC65B2">
            <w:pPr>
              <w:jc w:val="right"/>
            </w:pPr>
            <w:r w:rsidRPr="00A15EE6">
              <w:rPr>
                <w:sz w:val="19"/>
                <w:szCs w:val="19"/>
              </w:rPr>
              <w:t xml:space="preserve"> </w:t>
            </w:r>
          </w:p>
        </w:tc>
      </w:tr>
      <w:tr w:rsidR="00AA1053" w:rsidRPr="00A15EE6" w14:paraId="0C3275B4" w14:textId="77777777" w:rsidTr="00FC65B2">
        <w:trPr>
          <w:trHeight w:val="300"/>
        </w:trPr>
        <w:tc>
          <w:tcPr>
            <w:tcW w:w="2685" w:type="dxa"/>
          </w:tcPr>
          <w:p w14:paraId="4564F218" w14:textId="77777777" w:rsidR="00AA1053" w:rsidRPr="00A15EE6" w:rsidRDefault="00AA1053" w:rsidP="00FC65B2">
            <w:pPr>
              <w:rPr>
                <w:sz w:val="19"/>
                <w:szCs w:val="19"/>
              </w:rPr>
            </w:pPr>
            <w:r w:rsidRPr="00A15EE6">
              <w:rPr>
                <w:sz w:val="19"/>
                <w:szCs w:val="19"/>
              </w:rPr>
              <w:t>Archyvaras</w:t>
            </w:r>
          </w:p>
        </w:tc>
        <w:tc>
          <w:tcPr>
            <w:tcW w:w="750" w:type="dxa"/>
          </w:tcPr>
          <w:p w14:paraId="4CA8567D" w14:textId="77777777" w:rsidR="00AA1053" w:rsidRPr="00A15EE6" w:rsidRDefault="00AA1053" w:rsidP="00FC65B2">
            <w:pPr>
              <w:jc w:val="center"/>
              <w:rPr>
                <w:sz w:val="19"/>
                <w:szCs w:val="19"/>
              </w:rPr>
            </w:pPr>
            <w:r w:rsidRPr="00A15EE6">
              <w:rPr>
                <w:sz w:val="19"/>
                <w:szCs w:val="19"/>
              </w:rPr>
              <w:t>C</w:t>
            </w:r>
          </w:p>
        </w:tc>
        <w:tc>
          <w:tcPr>
            <w:tcW w:w="1230" w:type="dxa"/>
          </w:tcPr>
          <w:p w14:paraId="710AD618"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47C44B02" w14:textId="77777777" w:rsidR="00AA1053" w:rsidRPr="00A15EE6" w:rsidRDefault="00AA1053" w:rsidP="00FC65B2">
            <w:pPr>
              <w:jc w:val="right"/>
            </w:pPr>
            <w:r w:rsidRPr="00A15EE6">
              <w:rPr>
                <w:sz w:val="19"/>
                <w:szCs w:val="19"/>
              </w:rPr>
              <w:t xml:space="preserve"> </w:t>
            </w:r>
          </w:p>
        </w:tc>
        <w:tc>
          <w:tcPr>
            <w:tcW w:w="1243" w:type="dxa"/>
          </w:tcPr>
          <w:p w14:paraId="507E61F8" w14:textId="77777777" w:rsidR="00AA1053" w:rsidRPr="00A15EE6" w:rsidRDefault="00AA1053" w:rsidP="00FC65B2">
            <w:pPr>
              <w:jc w:val="center"/>
            </w:pPr>
            <w:r w:rsidRPr="00A15EE6">
              <w:rPr>
                <w:color w:val="000000" w:themeColor="text1"/>
                <w:sz w:val="20"/>
                <w:szCs w:val="20"/>
              </w:rPr>
              <w:t>0,71</w:t>
            </w:r>
          </w:p>
        </w:tc>
        <w:tc>
          <w:tcPr>
            <w:tcW w:w="1065" w:type="dxa"/>
          </w:tcPr>
          <w:p w14:paraId="1B81438F" w14:textId="77777777" w:rsidR="00AA1053" w:rsidRPr="00A15EE6" w:rsidRDefault="00AA1053" w:rsidP="00FC65B2">
            <w:pPr>
              <w:jc w:val="right"/>
            </w:pPr>
            <w:r w:rsidRPr="00A15EE6">
              <w:rPr>
                <w:sz w:val="19"/>
                <w:szCs w:val="19"/>
              </w:rPr>
              <w:t xml:space="preserve"> </w:t>
            </w:r>
          </w:p>
        </w:tc>
        <w:tc>
          <w:tcPr>
            <w:tcW w:w="1110" w:type="dxa"/>
          </w:tcPr>
          <w:p w14:paraId="49097DF8" w14:textId="77777777" w:rsidR="00AA1053" w:rsidRPr="00A15EE6" w:rsidRDefault="00AA1053" w:rsidP="00FC65B2">
            <w:pPr>
              <w:jc w:val="right"/>
            </w:pPr>
            <w:r w:rsidRPr="00A15EE6">
              <w:rPr>
                <w:sz w:val="19"/>
                <w:szCs w:val="19"/>
              </w:rPr>
              <w:t xml:space="preserve"> </w:t>
            </w:r>
          </w:p>
        </w:tc>
      </w:tr>
      <w:tr w:rsidR="00AA1053" w:rsidRPr="00A15EE6" w14:paraId="22242B05" w14:textId="77777777" w:rsidTr="00FC65B2">
        <w:trPr>
          <w:trHeight w:val="300"/>
        </w:trPr>
        <w:tc>
          <w:tcPr>
            <w:tcW w:w="2685" w:type="dxa"/>
          </w:tcPr>
          <w:p w14:paraId="06DA2F5E" w14:textId="77777777" w:rsidR="00AA1053" w:rsidRPr="00A15EE6" w:rsidRDefault="00AA1053" w:rsidP="00FC65B2">
            <w:pPr>
              <w:rPr>
                <w:sz w:val="19"/>
                <w:szCs w:val="19"/>
              </w:rPr>
            </w:pPr>
            <w:r w:rsidRPr="00A15EE6">
              <w:rPr>
                <w:sz w:val="19"/>
                <w:szCs w:val="19"/>
              </w:rPr>
              <w:t xml:space="preserve">Elektrikas </w:t>
            </w:r>
          </w:p>
        </w:tc>
        <w:tc>
          <w:tcPr>
            <w:tcW w:w="750" w:type="dxa"/>
          </w:tcPr>
          <w:p w14:paraId="7B57ECBB" w14:textId="77777777" w:rsidR="00AA1053" w:rsidRPr="00A15EE6" w:rsidRDefault="00AA1053" w:rsidP="00FC65B2">
            <w:pPr>
              <w:jc w:val="center"/>
              <w:rPr>
                <w:sz w:val="19"/>
                <w:szCs w:val="19"/>
              </w:rPr>
            </w:pPr>
            <w:r w:rsidRPr="00A15EE6">
              <w:rPr>
                <w:sz w:val="19"/>
                <w:szCs w:val="19"/>
              </w:rPr>
              <w:t>C</w:t>
            </w:r>
          </w:p>
        </w:tc>
        <w:tc>
          <w:tcPr>
            <w:tcW w:w="1230" w:type="dxa"/>
          </w:tcPr>
          <w:p w14:paraId="7721BBFD"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6435D511" w14:textId="77777777" w:rsidR="00AA1053" w:rsidRPr="00A15EE6" w:rsidRDefault="00AA1053" w:rsidP="00FC65B2">
            <w:pPr>
              <w:jc w:val="right"/>
            </w:pPr>
            <w:r w:rsidRPr="00A15EE6">
              <w:rPr>
                <w:sz w:val="19"/>
                <w:szCs w:val="19"/>
              </w:rPr>
              <w:t xml:space="preserve"> </w:t>
            </w:r>
          </w:p>
        </w:tc>
        <w:tc>
          <w:tcPr>
            <w:tcW w:w="1243" w:type="dxa"/>
          </w:tcPr>
          <w:p w14:paraId="003BC645" w14:textId="77777777" w:rsidR="00AA1053" w:rsidRPr="00A15EE6" w:rsidRDefault="00AA1053" w:rsidP="00FC65B2">
            <w:pPr>
              <w:jc w:val="center"/>
            </w:pPr>
            <w:r w:rsidRPr="00A15EE6">
              <w:rPr>
                <w:color w:val="000000" w:themeColor="text1"/>
                <w:sz w:val="20"/>
                <w:szCs w:val="20"/>
              </w:rPr>
              <w:t>0,71</w:t>
            </w:r>
          </w:p>
        </w:tc>
        <w:tc>
          <w:tcPr>
            <w:tcW w:w="1065" w:type="dxa"/>
          </w:tcPr>
          <w:p w14:paraId="1031F76C" w14:textId="77777777" w:rsidR="00AA1053" w:rsidRPr="00A15EE6" w:rsidRDefault="00AA1053" w:rsidP="00FC65B2">
            <w:pPr>
              <w:jc w:val="right"/>
            </w:pPr>
            <w:r w:rsidRPr="00A15EE6">
              <w:rPr>
                <w:sz w:val="19"/>
                <w:szCs w:val="19"/>
              </w:rPr>
              <w:t xml:space="preserve"> </w:t>
            </w:r>
          </w:p>
        </w:tc>
        <w:tc>
          <w:tcPr>
            <w:tcW w:w="1110" w:type="dxa"/>
          </w:tcPr>
          <w:p w14:paraId="67EDA01B" w14:textId="77777777" w:rsidR="00AA1053" w:rsidRPr="00A15EE6" w:rsidRDefault="00AA1053" w:rsidP="00FC65B2">
            <w:pPr>
              <w:jc w:val="right"/>
            </w:pPr>
            <w:r w:rsidRPr="00A15EE6">
              <w:rPr>
                <w:sz w:val="19"/>
                <w:szCs w:val="19"/>
              </w:rPr>
              <w:t xml:space="preserve"> </w:t>
            </w:r>
          </w:p>
        </w:tc>
      </w:tr>
      <w:tr w:rsidR="00AA1053" w:rsidRPr="00A15EE6" w14:paraId="093F10AB" w14:textId="77777777" w:rsidTr="00FC65B2">
        <w:trPr>
          <w:trHeight w:val="300"/>
        </w:trPr>
        <w:tc>
          <w:tcPr>
            <w:tcW w:w="2685" w:type="dxa"/>
          </w:tcPr>
          <w:p w14:paraId="60932A7E" w14:textId="77777777" w:rsidR="00AA1053" w:rsidRPr="00A15EE6" w:rsidRDefault="00AA1053" w:rsidP="00FC65B2">
            <w:pPr>
              <w:rPr>
                <w:sz w:val="19"/>
                <w:szCs w:val="19"/>
              </w:rPr>
            </w:pPr>
            <w:r w:rsidRPr="00A15EE6">
              <w:rPr>
                <w:sz w:val="19"/>
                <w:szCs w:val="19"/>
              </w:rPr>
              <w:t xml:space="preserve">Vairuotojas </w:t>
            </w:r>
          </w:p>
        </w:tc>
        <w:tc>
          <w:tcPr>
            <w:tcW w:w="750" w:type="dxa"/>
          </w:tcPr>
          <w:p w14:paraId="08D20F26" w14:textId="77777777" w:rsidR="00AA1053" w:rsidRPr="00A15EE6" w:rsidRDefault="00AA1053" w:rsidP="00FC65B2">
            <w:pPr>
              <w:jc w:val="center"/>
              <w:rPr>
                <w:sz w:val="19"/>
                <w:szCs w:val="19"/>
              </w:rPr>
            </w:pPr>
            <w:r w:rsidRPr="00A15EE6">
              <w:rPr>
                <w:sz w:val="19"/>
                <w:szCs w:val="19"/>
              </w:rPr>
              <w:t>C</w:t>
            </w:r>
          </w:p>
        </w:tc>
        <w:tc>
          <w:tcPr>
            <w:tcW w:w="1230" w:type="dxa"/>
          </w:tcPr>
          <w:p w14:paraId="7D9BE371"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6071608F" w14:textId="77777777" w:rsidR="00AA1053" w:rsidRPr="00A15EE6" w:rsidRDefault="00AA1053" w:rsidP="00FC65B2">
            <w:pPr>
              <w:jc w:val="right"/>
            </w:pPr>
            <w:r w:rsidRPr="00A15EE6">
              <w:rPr>
                <w:sz w:val="19"/>
                <w:szCs w:val="19"/>
              </w:rPr>
              <w:t xml:space="preserve"> </w:t>
            </w:r>
          </w:p>
        </w:tc>
        <w:tc>
          <w:tcPr>
            <w:tcW w:w="1243" w:type="dxa"/>
          </w:tcPr>
          <w:p w14:paraId="78922730" w14:textId="77777777" w:rsidR="00AA1053" w:rsidRPr="00A15EE6" w:rsidRDefault="00AA1053" w:rsidP="00FC65B2">
            <w:pPr>
              <w:jc w:val="center"/>
            </w:pPr>
            <w:r w:rsidRPr="00A15EE6">
              <w:rPr>
                <w:color w:val="000000" w:themeColor="text1"/>
                <w:sz w:val="20"/>
                <w:szCs w:val="20"/>
              </w:rPr>
              <w:t>0,71</w:t>
            </w:r>
          </w:p>
        </w:tc>
        <w:tc>
          <w:tcPr>
            <w:tcW w:w="1065" w:type="dxa"/>
          </w:tcPr>
          <w:p w14:paraId="19F64318" w14:textId="77777777" w:rsidR="00AA1053" w:rsidRPr="00A15EE6" w:rsidRDefault="00AA1053" w:rsidP="00FC65B2">
            <w:pPr>
              <w:jc w:val="right"/>
            </w:pPr>
            <w:r w:rsidRPr="00A15EE6">
              <w:rPr>
                <w:sz w:val="19"/>
                <w:szCs w:val="19"/>
              </w:rPr>
              <w:t xml:space="preserve"> </w:t>
            </w:r>
          </w:p>
        </w:tc>
        <w:tc>
          <w:tcPr>
            <w:tcW w:w="1110" w:type="dxa"/>
          </w:tcPr>
          <w:p w14:paraId="17789D81" w14:textId="77777777" w:rsidR="00AA1053" w:rsidRPr="00A15EE6" w:rsidRDefault="00AA1053" w:rsidP="00FC65B2">
            <w:pPr>
              <w:jc w:val="right"/>
            </w:pPr>
            <w:r w:rsidRPr="00A15EE6">
              <w:rPr>
                <w:sz w:val="19"/>
                <w:szCs w:val="19"/>
              </w:rPr>
              <w:t xml:space="preserve"> </w:t>
            </w:r>
          </w:p>
        </w:tc>
      </w:tr>
      <w:tr w:rsidR="00AA1053" w:rsidRPr="00A15EE6" w14:paraId="2A50FFF6" w14:textId="77777777" w:rsidTr="00FC65B2">
        <w:trPr>
          <w:trHeight w:val="300"/>
        </w:trPr>
        <w:tc>
          <w:tcPr>
            <w:tcW w:w="2685" w:type="dxa"/>
          </w:tcPr>
          <w:p w14:paraId="536F2971" w14:textId="77777777" w:rsidR="00AA1053" w:rsidRPr="00A15EE6" w:rsidRDefault="00AA1053" w:rsidP="00FC65B2">
            <w:pPr>
              <w:rPr>
                <w:b/>
                <w:bCs/>
                <w:sz w:val="19"/>
                <w:szCs w:val="19"/>
              </w:rPr>
            </w:pPr>
            <w:r w:rsidRPr="00A15EE6">
              <w:rPr>
                <w:b/>
                <w:bCs/>
                <w:sz w:val="19"/>
                <w:szCs w:val="19"/>
              </w:rPr>
              <w:t xml:space="preserve">Darbininkai </w:t>
            </w:r>
          </w:p>
        </w:tc>
        <w:tc>
          <w:tcPr>
            <w:tcW w:w="750" w:type="dxa"/>
          </w:tcPr>
          <w:p w14:paraId="6A95AC2A" w14:textId="77777777" w:rsidR="00AA1053" w:rsidRPr="00A15EE6" w:rsidRDefault="00AA1053" w:rsidP="00FC65B2">
            <w:pPr>
              <w:jc w:val="center"/>
              <w:rPr>
                <w:b/>
                <w:bCs/>
                <w:sz w:val="19"/>
                <w:szCs w:val="19"/>
              </w:rPr>
            </w:pPr>
            <w:r w:rsidRPr="00A15EE6">
              <w:rPr>
                <w:b/>
                <w:bCs/>
                <w:sz w:val="19"/>
                <w:szCs w:val="19"/>
              </w:rPr>
              <w:t xml:space="preserve"> </w:t>
            </w:r>
          </w:p>
        </w:tc>
        <w:tc>
          <w:tcPr>
            <w:tcW w:w="1230" w:type="dxa"/>
          </w:tcPr>
          <w:p w14:paraId="0AFAB87A" w14:textId="77777777" w:rsidR="00AA1053" w:rsidRPr="00A15EE6" w:rsidRDefault="00AA1053" w:rsidP="00FC65B2">
            <w:pPr>
              <w:jc w:val="right"/>
              <w:rPr>
                <w:b/>
                <w:bCs/>
                <w:sz w:val="19"/>
                <w:szCs w:val="19"/>
              </w:rPr>
            </w:pPr>
            <w:r w:rsidRPr="00A15EE6">
              <w:rPr>
                <w:b/>
                <w:bCs/>
                <w:sz w:val="19"/>
                <w:szCs w:val="19"/>
              </w:rPr>
              <w:t xml:space="preserve"> </w:t>
            </w:r>
          </w:p>
        </w:tc>
        <w:tc>
          <w:tcPr>
            <w:tcW w:w="855" w:type="dxa"/>
          </w:tcPr>
          <w:p w14:paraId="4F83E567" w14:textId="77777777" w:rsidR="00AA1053" w:rsidRPr="00A15EE6" w:rsidRDefault="00AA1053" w:rsidP="00FC65B2">
            <w:pPr>
              <w:jc w:val="right"/>
            </w:pPr>
            <w:r w:rsidRPr="00A15EE6">
              <w:rPr>
                <w:b/>
                <w:bCs/>
                <w:sz w:val="19"/>
                <w:szCs w:val="19"/>
              </w:rPr>
              <w:t xml:space="preserve"> </w:t>
            </w:r>
          </w:p>
        </w:tc>
        <w:tc>
          <w:tcPr>
            <w:tcW w:w="1243" w:type="dxa"/>
          </w:tcPr>
          <w:p w14:paraId="12048C65" w14:textId="77777777" w:rsidR="00AA1053" w:rsidRPr="00A15EE6" w:rsidRDefault="00AA1053" w:rsidP="00FC65B2">
            <w:pPr>
              <w:jc w:val="center"/>
            </w:pPr>
            <w:r w:rsidRPr="00A15EE6">
              <w:rPr>
                <w:b/>
                <w:bCs/>
                <w:sz w:val="19"/>
                <w:szCs w:val="19"/>
              </w:rPr>
              <w:t xml:space="preserve"> </w:t>
            </w:r>
          </w:p>
        </w:tc>
        <w:tc>
          <w:tcPr>
            <w:tcW w:w="1065" w:type="dxa"/>
          </w:tcPr>
          <w:p w14:paraId="538AA85A" w14:textId="77777777" w:rsidR="00AA1053" w:rsidRPr="00A15EE6" w:rsidRDefault="00AA1053" w:rsidP="00FC65B2">
            <w:pPr>
              <w:jc w:val="right"/>
            </w:pPr>
            <w:r w:rsidRPr="00A15EE6">
              <w:rPr>
                <w:b/>
                <w:bCs/>
                <w:sz w:val="19"/>
                <w:szCs w:val="19"/>
              </w:rPr>
              <w:t xml:space="preserve"> </w:t>
            </w:r>
          </w:p>
        </w:tc>
        <w:tc>
          <w:tcPr>
            <w:tcW w:w="1110" w:type="dxa"/>
          </w:tcPr>
          <w:p w14:paraId="09695E3D" w14:textId="77777777" w:rsidR="00AA1053" w:rsidRPr="00A15EE6" w:rsidRDefault="00AA1053" w:rsidP="00FC65B2">
            <w:pPr>
              <w:jc w:val="right"/>
            </w:pPr>
            <w:r w:rsidRPr="00A15EE6">
              <w:rPr>
                <w:b/>
                <w:bCs/>
                <w:sz w:val="19"/>
                <w:szCs w:val="19"/>
              </w:rPr>
              <w:t xml:space="preserve"> </w:t>
            </w:r>
          </w:p>
        </w:tc>
      </w:tr>
      <w:tr w:rsidR="00AA1053" w:rsidRPr="00A15EE6" w14:paraId="6F7AFBC1" w14:textId="77777777" w:rsidTr="00FC65B2">
        <w:trPr>
          <w:trHeight w:val="300"/>
        </w:trPr>
        <w:tc>
          <w:tcPr>
            <w:tcW w:w="2685" w:type="dxa"/>
          </w:tcPr>
          <w:p w14:paraId="007843E2" w14:textId="77777777" w:rsidR="00AA1053" w:rsidRPr="00A15EE6" w:rsidRDefault="00AA1053" w:rsidP="00FC65B2">
            <w:pPr>
              <w:rPr>
                <w:sz w:val="19"/>
                <w:szCs w:val="19"/>
              </w:rPr>
            </w:pPr>
            <w:r w:rsidRPr="00A15EE6">
              <w:rPr>
                <w:sz w:val="19"/>
                <w:szCs w:val="19"/>
              </w:rPr>
              <w:t xml:space="preserve">Sandėlininkas </w:t>
            </w:r>
          </w:p>
        </w:tc>
        <w:tc>
          <w:tcPr>
            <w:tcW w:w="750" w:type="dxa"/>
          </w:tcPr>
          <w:p w14:paraId="20D0DB78" w14:textId="77777777" w:rsidR="00AA1053" w:rsidRPr="00A15EE6" w:rsidRDefault="00AA1053" w:rsidP="00FC65B2">
            <w:pPr>
              <w:jc w:val="center"/>
              <w:rPr>
                <w:sz w:val="19"/>
                <w:szCs w:val="19"/>
              </w:rPr>
            </w:pPr>
            <w:r w:rsidRPr="00A15EE6">
              <w:rPr>
                <w:sz w:val="19"/>
                <w:szCs w:val="19"/>
              </w:rPr>
              <w:t>D</w:t>
            </w:r>
          </w:p>
        </w:tc>
        <w:tc>
          <w:tcPr>
            <w:tcW w:w="1230" w:type="dxa"/>
          </w:tcPr>
          <w:p w14:paraId="07803E13"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5DDA15B6" w14:textId="77777777" w:rsidR="00AA1053" w:rsidRPr="00A15EE6" w:rsidRDefault="00AA1053" w:rsidP="00FC65B2">
            <w:pPr>
              <w:jc w:val="right"/>
            </w:pPr>
            <w:r w:rsidRPr="00A15EE6">
              <w:rPr>
                <w:sz w:val="19"/>
                <w:szCs w:val="19"/>
              </w:rPr>
              <w:t xml:space="preserve"> </w:t>
            </w:r>
          </w:p>
        </w:tc>
        <w:tc>
          <w:tcPr>
            <w:tcW w:w="1243" w:type="dxa"/>
          </w:tcPr>
          <w:p w14:paraId="127FCF29" w14:textId="77777777" w:rsidR="00AA1053" w:rsidRPr="00A15EE6" w:rsidRDefault="00AA1053" w:rsidP="00FC65B2">
            <w:pPr>
              <w:jc w:val="center"/>
            </w:pPr>
            <w:r w:rsidRPr="00A15EE6">
              <w:rPr>
                <w:sz w:val="19"/>
                <w:szCs w:val="19"/>
              </w:rPr>
              <w:t>MMA</w:t>
            </w:r>
          </w:p>
        </w:tc>
        <w:tc>
          <w:tcPr>
            <w:tcW w:w="1065" w:type="dxa"/>
          </w:tcPr>
          <w:p w14:paraId="4C3B0035" w14:textId="77777777" w:rsidR="00AA1053" w:rsidRPr="00A15EE6" w:rsidRDefault="00AA1053" w:rsidP="00FC65B2">
            <w:pPr>
              <w:jc w:val="right"/>
            </w:pPr>
            <w:r w:rsidRPr="00A15EE6">
              <w:rPr>
                <w:sz w:val="19"/>
                <w:szCs w:val="19"/>
              </w:rPr>
              <w:t xml:space="preserve"> </w:t>
            </w:r>
          </w:p>
        </w:tc>
        <w:tc>
          <w:tcPr>
            <w:tcW w:w="1110" w:type="dxa"/>
          </w:tcPr>
          <w:p w14:paraId="0E83C075" w14:textId="77777777" w:rsidR="00AA1053" w:rsidRPr="00A15EE6" w:rsidRDefault="00AA1053" w:rsidP="00FC65B2">
            <w:pPr>
              <w:jc w:val="right"/>
            </w:pPr>
            <w:r w:rsidRPr="00A15EE6">
              <w:rPr>
                <w:sz w:val="19"/>
                <w:szCs w:val="19"/>
              </w:rPr>
              <w:t xml:space="preserve"> </w:t>
            </w:r>
          </w:p>
        </w:tc>
      </w:tr>
      <w:tr w:rsidR="00AA1053" w:rsidRPr="00A15EE6" w14:paraId="2CF77A84" w14:textId="77777777" w:rsidTr="00FC65B2">
        <w:trPr>
          <w:trHeight w:val="300"/>
        </w:trPr>
        <w:tc>
          <w:tcPr>
            <w:tcW w:w="2685" w:type="dxa"/>
          </w:tcPr>
          <w:p w14:paraId="5C18FE3E" w14:textId="77777777" w:rsidR="00AA1053" w:rsidRPr="00A15EE6" w:rsidRDefault="00AA1053" w:rsidP="00FC65B2">
            <w:pPr>
              <w:rPr>
                <w:sz w:val="19"/>
                <w:szCs w:val="19"/>
              </w:rPr>
            </w:pPr>
            <w:r w:rsidRPr="00A15EE6">
              <w:rPr>
                <w:sz w:val="19"/>
                <w:szCs w:val="19"/>
              </w:rPr>
              <w:t xml:space="preserve">Santechnikas </w:t>
            </w:r>
          </w:p>
        </w:tc>
        <w:tc>
          <w:tcPr>
            <w:tcW w:w="750" w:type="dxa"/>
          </w:tcPr>
          <w:p w14:paraId="45DE765A" w14:textId="77777777" w:rsidR="00AA1053" w:rsidRPr="00A15EE6" w:rsidRDefault="00AA1053" w:rsidP="00FC65B2">
            <w:pPr>
              <w:jc w:val="center"/>
              <w:rPr>
                <w:sz w:val="19"/>
                <w:szCs w:val="19"/>
              </w:rPr>
            </w:pPr>
            <w:r w:rsidRPr="00A15EE6">
              <w:rPr>
                <w:sz w:val="19"/>
                <w:szCs w:val="19"/>
              </w:rPr>
              <w:t>D</w:t>
            </w:r>
          </w:p>
        </w:tc>
        <w:tc>
          <w:tcPr>
            <w:tcW w:w="1230" w:type="dxa"/>
          </w:tcPr>
          <w:p w14:paraId="026F2EC5" w14:textId="77777777" w:rsidR="00AA1053" w:rsidRPr="00A15EE6" w:rsidRDefault="00AA1053" w:rsidP="00FC65B2">
            <w:pPr>
              <w:jc w:val="right"/>
              <w:rPr>
                <w:sz w:val="19"/>
                <w:szCs w:val="19"/>
              </w:rPr>
            </w:pPr>
            <w:r w:rsidRPr="00A15EE6">
              <w:rPr>
                <w:sz w:val="19"/>
                <w:szCs w:val="19"/>
              </w:rPr>
              <w:t xml:space="preserve"> </w:t>
            </w:r>
          </w:p>
        </w:tc>
        <w:tc>
          <w:tcPr>
            <w:tcW w:w="855" w:type="dxa"/>
          </w:tcPr>
          <w:p w14:paraId="7E61E765" w14:textId="77777777" w:rsidR="00AA1053" w:rsidRPr="00A15EE6" w:rsidRDefault="00AA1053" w:rsidP="00FC65B2">
            <w:pPr>
              <w:jc w:val="right"/>
            </w:pPr>
            <w:r w:rsidRPr="00A15EE6">
              <w:rPr>
                <w:sz w:val="19"/>
                <w:szCs w:val="19"/>
              </w:rPr>
              <w:t xml:space="preserve"> </w:t>
            </w:r>
          </w:p>
        </w:tc>
        <w:tc>
          <w:tcPr>
            <w:tcW w:w="1243" w:type="dxa"/>
          </w:tcPr>
          <w:p w14:paraId="0CF717DD" w14:textId="77777777" w:rsidR="00AA1053" w:rsidRPr="00A15EE6" w:rsidRDefault="00AA1053" w:rsidP="00FC65B2">
            <w:pPr>
              <w:jc w:val="center"/>
            </w:pPr>
            <w:r w:rsidRPr="00A15EE6">
              <w:rPr>
                <w:sz w:val="19"/>
                <w:szCs w:val="19"/>
              </w:rPr>
              <w:t>MMA</w:t>
            </w:r>
          </w:p>
        </w:tc>
        <w:tc>
          <w:tcPr>
            <w:tcW w:w="1065" w:type="dxa"/>
          </w:tcPr>
          <w:p w14:paraId="7E5B41BD" w14:textId="77777777" w:rsidR="00AA1053" w:rsidRPr="00A15EE6" w:rsidRDefault="00AA1053" w:rsidP="00FC65B2">
            <w:pPr>
              <w:jc w:val="right"/>
            </w:pPr>
            <w:r w:rsidRPr="00A15EE6">
              <w:rPr>
                <w:sz w:val="19"/>
                <w:szCs w:val="19"/>
              </w:rPr>
              <w:t xml:space="preserve"> </w:t>
            </w:r>
          </w:p>
        </w:tc>
        <w:tc>
          <w:tcPr>
            <w:tcW w:w="1110" w:type="dxa"/>
          </w:tcPr>
          <w:p w14:paraId="0DF5E24E" w14:textId="77777777" w:rsidR="00AA1053" w:rsidRPr="00A15EE6" w:rsidRDefault="00AA1053" w:rsidP="00FC65B2">
            <w:pPr>
              <w:jc w:val="right"/>
            </w:pPr>
            <w:r w:rsidRPr="00A15EE6">
              <w:rPr>
                <w:sz w:val="19"/>
                <w:szCs w:val="19"/>
              </w:rPr>
              <w:t xml:space="preserve"> </w:t>
            </w:r>
          </w:p>
        </w:tc>
      </w:tr>
      <w:tr w:rsidR="00AA1053" w:rsidRPr="00A15EE6" w14:paraId="487D3556" w14:textId="77777777" w:rsidTr="00FC65B2">
        <w:trPr>
          <w:trHeight w:val="300"/>
        </w:trPr>
        <w:tc>
          <w:tcPr>
            <w:tcW w:w="2685" w:type="dxa"/>
          </w:tcPr>
          <w:p w14:paraId="2D23EBED" w14:textId="77777777" w:rsidR="00AA1053" w:rsidRPr="00A15EE6" w:rsidRDefault="00AA1053" w:rsidP="00FC65B2">
            <w:r w:rsidRPr="00A15EE6">
              <w:rPr>
                <w:sz w:val="19"/>
                <w:szCs w:val="19"/>
              </w:rPr>
              <w:t xml:space="preserve">Darbininkas </w:t>
            </w:r>
          </w:p>
        </w:tc>
        <w:tc>
          <w:tcPr>
            <w:tcW w:w="750" w:type="dxa"/>
          </w:tcPr>
          <w:p w14:paraId="561EB1FF" w14:textId="77777777" w:rsidR="00AA1053" w:rsidRPr="00A15EE6" w:rsidRDefault="00AA1053" w:rsidP="00FC65B2">
            <w:pPr>
              <w:jc w:val="center"/>
            </w:pPr>
            <w:r w:rsidRPr="00A15EE6">
              <w:rPr>
                <w:color w:val="000000" w:themeColor="text1"/>
                <w:sz w:val="19"/>
                <w:szCs w:val="19"/>
              </w:rPr>
              <w:t>D</w:t>
            </w:r>
          </w:p>
        </w:tc>
        <w:tc>
          <w:tcPr>
            <w:tcW w:w="1230" w:type="dxa"/>
          </w:tcPr>
          <w:p w14:paraId="729F67BD" w14:textId="77777777" w:rsidR="00AA1053" w:rsidRPr="00A15EE6" w:rsidRDefault="00AA1053" w:rsidP="00FC65B2">
            <w:pPr>
              <w:jc w:val="right"/>
            </w:pPr>
            <w:r w:rsidRPr="00A15EE6">
              <w:rPr>
                <w:sz w:val="19"/>
                <w:szCs w:val="19"/>
              </w:rPr>
              <w:t xml:space="preserve"> </w:t>
            </w:r>
          </w:p>
        </w:tc>
        <w:tc>
          <w:tcPr>
            <w:tcW w:w="855" w:type="dxa"/>
          </w:tcPr>
          <w:p w14:paraId="685BB146" w14:textId="77777777" w:rsidR="00AA1053" w:rsidRPr="00A15EE6" w:rsidRDefault="00AA1053" w:rsidP="00FC65B2">
            <w:pPr>
              <w:jc w:val="right"/>
            </w:pPr>
            <w:r w:rsidRPr="00A15EE6">
              <w:rPr>
                <w:sz w:val="19"/>
                <w:szCs w:val="19"/>
              </w:rPr>
              <w:t xml:space="preserve"> </w:t>
            </w:r>
          </w:p>
        </w:tc>
        <w:tc>
          <w:tcPr>
            <w:tcW w:w="1243" w:type="dxa"/>
          </w:tcPr>
          <w:p w14:paraId="20ACAEC3" w14:textId="77777777" w:rsidR="00AA1053" w:rsidRPr="00A15EE6" w:rsidRDefault="00AA1053" w:rsidP="00FC65B2">
            <w:pPr>
              <w:jc w:val="center"/>
            </w:pPr>
            <w:r w:rsidRPr="00A15EE6">
              <w:rPr>
                <w:sz w:val="19"/>
                <w:szCs w:val="19"/>
              </w:rPr>
              <w:t>MMA</w:t>
            </w:r>
          </w:p>
        </w:tc>
        <w:tc>
          <w:tcPr>
            <w:tcW w:w="1065" w:type="dxa"/>
          </w:tcPr>
          <w:p w14:paraId="1BB92AA3" w14:textId="77777777" w:rsidR="00AA1053" w:rsidRPr="00A15EE6" w:rsidRDefault="00AA1053" w:rsidP="00FC65B2">
            <w:pPr>
              <w:jc w:val="right"/>
            </w:pPr>
            <w:r w:rsidRPr="00A15EE6">
              <w:rPr>
                <w:sz w:val="19"/>
                <w:szCs w:val="19"/>
              </w:rPr>
              <w:t xml:space="preserve"> </w:t>
            </w:r>
          </w:p>
        </w:tc>
        <w:tc>
          <w:tcPr>
            <w:tcW w:w="1110" w:type="dxa"/>
          </w:tcPr>
          <w:p w14:paraId="29A560BE" w14:textId="77777777" w:rsidR="00AA1053" w:rsidRPr="00A15EE6" w:rsidRDefault="00AA1053" w:rsidP="00FC65B2">
            <w:pPr>
              <w:jc w:val="right"/>
            </w:pPr>
            <w:r w:rsidRPr="00A15EE6">
              <w:rPr>
                <w:sz w:val="19"/>
                <w:szCs w:val="19"/>
              </w:rPr>
              <w:t xml:space="preserve"> </w:t>
            </w:r>
          </w:p>
        </w:tc>
      </w:tr>
      <w:tr w:rsidR="00AA1053" w:rsidRPr="00A15EE6" w14:paraId="3D86987C" w14:textId="77777777" w:rsidTr="00FC65B2">
        <w:trPr>
          <w:trHeight w:val="345"/>
        </w:trPr>
        <w:tc>
          <w:tcPr>
            <w:tcW w:w="2685" w:type="dxa"/>
          </w:tcPr>
          <w:p w14:paraId="0673F5B1" w14:textId="77777777" w:rsidR="00AA1053" w:rsidRPr="00A15EE6" w:rsidRDefault="00AA1053" w:rsidP="00FC65B2">
            <w:r w:rsidRPr="00A15EE6">
              <w:rPr>
                <w:sz w:val="19"/>
                <w:szCs w:val="19"/>
              </w:rPr>
              <w:t xml:space="preserve">Budėtojas                                  </w:t>
            </w:r>
          </w:p>
        </w:tc>
        <w:tc>
          <w:tcPr>
            <w:tcW w:w="750" w:type="dxa"/>
          </w:tcPr>
          <w:p w14:paraId="29A54BC9" w14:textId="77777777" w:rsidR="00AA1053" w:rsidRPr="00A15EE6" w:rsidRDefault="00AA1053" w:rsidP="00FC65B2">
            <w:pPr>
              <w:jc w:val="center"/>
            </w:pPr>
            <w:r w:rsidRPr="00A15EE6">
              <w:rPr>
                <w:color w:val="000000" w:themeColor="text1"/>
                <w:sz w:val="19"/>
                <w:szCs w:val="19"/>
              </w:rPr>
              <w:t>D</w:t>
            </w:r>
          </w:p>
        </w:tc>
        <w:tc>
          <w:tcPr>
            <w:tcW w:w="1230" w:type="dxa"/>
          </w:tcPr>
          <w:p w14:paraId="4559389C" w14:textId="77777777" w:rsidR="00AA1053" w:rsidRPr="00A15EE6" w:rsidRDefault="00AA1053" w:rsidP="00FC65B2">
            <w:pPr>
              <w:jc w:val="right"/>
            </w:pPr>
            <w:r w:rsidRPr="00A15EE6">
              <w:rPr>
                <w:sz w:val="19"/>
                <w:szCs w:val="19"/>
              </w:rPr>
              <w:t xml:space="preserve"> </w:t>
            </w:r>
          </w:p>
        </w:tc>
        <w:tc>
          <w:tcPr>
            <w:tcW w:w="855" w:type="dxa"/>
          </w:tcPr>
          <w:p w14:paraId="0ADD834E" w14:textId="77777777" w:rsidR="00AA1053" w:rsidRPr="00A15EE6" w:rsidRDefault="00AA1053" w:rsidP="00FC65B2">
            <w:pPr>
              <w:jc w:val="right"/>
            </w:pPr>
            <w:r w:rsidRPr="00A15EE6">
              <w:rPr>
                <w:sz w:val="19"/>
                <w:szCs w:val="19"/>
              </w:rPr>
              <w:t xml:space="preserve"> </w:t>
            </w:r>
          </w:p>
        </w:tc>
        <w:tc>
          <w:tcPr>
            <w:tcW w:w="1243" w:type="dxa"/>
          </w:tcPr>
          <w:p w14:paraId="6F02F783" w14:textId="77777777" w:rsidR="00AA1053" w:rsidRPr="00A15EE6" w:rsidRDefault="00AA1053" w:rsidP="00FC65B2">
            <w:pPr>
              <w:jc w:val="center"/>
            </w:pPr>
            <w:r w:rsidRPr="00A15EE6">
              <w:rPr>
                <w:sz w:val="19"/>
                <w:szCs w:val="19"/>
              </w:rPr>
              <w:t>MMA</w:t>
            </w:r>
          </w:p>
        </w:tc>
        <w:tc>
          <w:tcPr>
            <w:tcW w:w="1065" w:type="dxa"/>
          </w:tcPr>
          <w:p w14:paraId="5FDE54EC" w14:textId="77777777" w:rsidR="00AA1053" w:rsidRPr="00A15EE6" w:rsidRDefault="00AA1053" w:rsidP="00FC65B2">
            <w:pPr>
              <w:jc w:val="right"/>
            </w:pPr>
            <w:r w:rsidRPr="00A15EE6">
              <w:rPr>
                <w:sz w:val="19"/>
                <w:szCs w:val="19"/>
              </w:rPr>
              <w:t xml:space="preserve"> </w:t>
            </w:r>
          </w:p>
        </w:tc>
        <w:tc>
          <w:tcPr>
            <w:tcW w:w="1110" w:type="dxa"/>
          </w:tcPr>
          <w:p w14:paraId="6F6CD725" w14:textId="77777777" w:rsidR="00AA1053" w:rsidRPr="00A15EE6" w:rsidRDefault="00AA1053" w:rsidP="00FC65B2">
            <w:pPr>
              <w:jc w:val="right"/>
            </w:pPr>
            <w:r w:rsidRPr="00A15EE6">
              <w:rPr>
                <w:sz w:val="19"/>
                <w:szCs w:val="19"/>
              </w:rPr>
              <w:t xml:space="preserve"> </w:t>
            </w:r>
          </w:p>
        </w:tc>
      </w:tr>
      <w:tr w:rsidR="00AA1053" w:rsidRPr="00A15EE6" w14:paraId="51080210" w14:textId="77777777" w:rsidTr="00FC65B2">
        <w:trPr>
          <w:trHeight w:val="300"/>
        </w:trPr>
        <w:tc>
          <w:tcPr>
            <w:tcW w:w="2685" w:type="dxa"/>
          </w:tcPr>
          <w:p w14:paraId="6F949234" w14:textId="77777777" w:rsidR="00AA1053" w:rsidRPr="00A15EE6" w:rsidRDefault="00AA1053" w:rsidP="00FC65B2">
            <w:r w:rsidRPr="00A15EE6">
              <w:rPr>
                <w:sz w:val="19"/>
                <w:szCs w:val="19"/>
              </w:rPr>
              <w:t xml:space="preserve">Valytojas </w:t>
            </w:r>
          </w:p>
        </w:tc>
        <w:tc>
          <w:tcPr>
            <w:tcW w:w="750" w:type="dxa"/>
          </w:tcPr>
          <w:p w14:paraId="31B9C7D5" w14:textId="77777777" w:rsidR="00AA1053" w:rsidRPr="00A15EE6" w:rsidRDefault="00AA1053" w:rsidP="00FC65B2">
            <w:pPr>
              <w:jc w:val="center"/>
            </w:pPr>
            <w:r w:rsidRPr="00A15EE6">
              <w:rPr>
                <w:color w:val="000000" w:themeColor="text1"/>
                <w:sz w:val="19"/>
                <w:szCs w:val="19"/>
              </w:rPr>
              <w:t>D</w:t>
            </w:r>
          </w:p>
        </w:tc>
        <w:tc>
          <w:tcPr>
            <w:tcW w:w="1230" w:type="dxa"/>
          </w:tcPr>
          <w:p w14:paraId="3F34026E" w14:textId="77777777" w:rsidR="00AA1053" w:rsidRPr="00A15EE6" w:rsidRDefault="00AA1053" w:rsidP="00FC65B2">
            <w:pPr>
              <w:jc w:val="right"/>
            </w:pPr>
            <w:r w:rsidRPr="00A15EE6">
              <w:rPr>
                <w:sz w:val="19"/>
                <w:szCs w:val="19"/>
              </w:rPr>
              <w:t xml:space="preserve"> </w:t>
            </w:r>
          </w:p>
        </w:tc>
        <w:tc>
          <w:tcPr>
            <w:tcW w:w="855" w:type="dxa"/>
          </w:tcPr>
          <w:p w14:paraId="494E1DD0" w14:textId="77777777" w:rsidR="00AA1053" w:rsidRPr="00A15EE6" w:rsidRDefault="00AA1053" w:rsidP="00FC65B2">
            <w:pPr>
              <w:jc w:val="right"/>
            </w:pPr>
            <w:r w:rsidRPr="00A15EE6">
              <w:rPr>
                <w:sz w:val="19"/>
                <w:szCs w:val="19"/>
              </w:rPr>
              <w:t xml:space="preserve"> </w:t>
            </w:r>
          </w:p>
        </w:tc>
        <w:tc>
          <w:tcPr>
            <w:tcW w:w="1243" w:type="dxa"/>
          </w:tcPr>
          <w:p w14:paraId="54DA84F6" w14:textId="77777777" w:rsidR="00AA1053" w:rsidRPr="00A15EE6" w:rsidRDefault="00AA1053" w:rsidP="00FC65B2">
            <w:pPr>
              <w:jc w:val="center"/>
            </w:pPr>
            <w:r w:rsidRPr="00A15EE6">
              <w:rPr>
                <w:sz w:val="19"/>
                <w:szCs w:val="19"/>
              </w:rPr>
              <w:t>MMA</w:t>
            </w:r>
          </w:p>
        </w:tc>
        <w:tc>
          <w:tcPr>
            <w:tcW w:w="1065" w:type="dxa"/>
          </w:tcPr>
          <w:p w14:paraId="5E2BA762" w14:textId="77777777" w:rsidR="00AA1053" w:rsidRPr="00A15EE6" w:rsidRDefault="00AA1053" w:rsidP="00FC65B2">
            <w:pPr>
              <w:jc w:val="right"/>
            </w:pPr>
            <w:r w:rsidRPr="00A15EE6">
              <w:rPr>
                <w:sz w:val="19"/>
                <w:szCs w:val="19"/>
              </w:rPr>
              <w:t xml:space="preserve"> </w:t>
            </w:r>
          </w:p>
        </w:tc>
        <w:tc>
          <w:tcPr>
            <w:tcW w:w="1110" w:type="dxa"/>
          </w:tcPr>
          <w:p w14:paraId="4BC14885" w14:textId="77777777" w:rsidR="00AA1053" w:rsidRPr="00A15EE6" w:rsidRDefault="00AA1053" w:rsidP="00FC65B2">
            <w:pPr>
              <w:jc w:val="right"/>
            </w:pPr>
            <w:r w:rsidRPr="00A15EE6">
              <w:rPr>
                <w:sz w:val="19"/>
                <w:szCs w:val="19"/>
              </w:rPr>
              <w:t xml:space="preserve"> </w:t>
            </w:r>
          </w:p>
        </w:tc>
      </w:tr>
      <w:tr w:rsidR="00AA1053" w:rsidRPr="00A15EE6" w14:paraId="2EBF8F8F" w14:textId="77777777" w:rsidTr="00FC65B2">
        <w:trPr>
          <w:trHeight w:val="300"/>
        </w:trPr>
        <w:tc>
          <w:tcPr>
            <w:tcW w:w="2685" w:type="dxa"/>
          </w:tcPr>
          <w:p w14:paraId="3B44014B" w14:textId="77777777" w:rsidR="00AA1053" w:rsidRPr="00A15EE6" w:rsidRDefault="00AA1053" w:rsidP="00FC65B2">
            <w:r w:rsidRPr="00A15EE6">
              <w:rPr>
                <w:sz w:val="19"/>
                <w:szCs w:val="19"/>
              </w:rPr>
              <w:t xml:space="preserve">Kiemsargis </w:t>
            </w:r>
          </w:p>
        </w:tc>
        <w:tc>
          <w:tcPr>
            <w:tcW w:w="750" w:type="dxa"/>
          </w:tcPr>
          <w:p w14:paraId="3AF28026" w14:textId="77777777" w:rsidR="00AA1053" w:rsidRPr="00A15EE6" w:rsidRDefault="00AA1053" w:rsidP="00FC65B2">
            <w:pPr>
              <w:jc w:val="center"/>
            </w:pPr>
            <w:r w:rsidRPr="00A15EE6">
              <w:rPr>
                <w:color w:val="000000" w:themeColor="text1"/>
                <w:sz w:val="19"/>
                <w:szCs w:val="19"/>
              </w:rPr>
              <w:t>D</w:t>
            </w:r>
          </w:p>
        </w:tc>
        <w:tc>
          <w:tcPr>
            <w:tcW w:w="1230" w:type="dxa"/>
          </w:tcPr>
          <w:p w14:paraId="042B0CD9" w14:textId="77777777" w:rsidR="00AA1053" w:rsidRPr="00A15EE6" w:rsidRDefault="00AA1053" w:rsidP="00FC65B2">
            <w:pPr>
              <w:jc w:val="right"/>
            </w:pPr>
            <w:r w:rsidRPr="00A15EE6">
              <w:rPr>
                <w:sz w:val="19"/>
                <w:szCs w:val="19"/>
              </w:rPr>
              <w:t xml:space="preserve"> </w:t>
            </w:r>
          </w:p>
        </w:tc>
        <w:tc>
          <w:tcPr>
            <w:tcW w:w="855" w:type="dxa"/>
          </w:tcPr>
          <w:p w14:paraId="0298888C" w14:textId="77777777" w:rsidR="00AA1053" w:rsidRPr="00A15EE6" w:rsidRDefault="00AA1053" w:rsidP="00FC65B2">
            <w:pPr>
              <w:jc w:val="right"/>
            </w:pPr>
            <w:r w:rsidRPr="00A15EE6">
              <w:rPr>
                <w:sz w:val="19"/>
                <w:szCs w:val="19"/>
              </w:rPr>
              <w:t xml:space="preserve"> </w:t>
            </w:r>
          </w:p>
        </w:tc>
        <w:tc>
          <w:tcPr>
            <w:tcW w:w="1243" w:type="dxa"/>
          </w:tcPr>
          <w:p w14:paraId="30BB20AD" w14:textId="77777777" w:rsidR="00AA1053" w:rsidRPr="00A15EE6" w:rsidRDefault="00AA1053" w:rsidP="00FC65B2">
            <w:pPr>
              <w:jc w:val="center"/>
            </w:pPr>
            <w:r w:rsidRPr="00A15EE6">
              <w:rPr>
                <w:sz w:val="19"/>
                <w:szCs w:val="19"/>
              </w:rPr>
              <w:t>MMA</w:t>
            </w:r>
          </w:p>
        </w:tc>
        <w:tc>
          <w:tcPr>
            <w:tcW w:w="1065" w:type="dxa"/>
          </w:tcPr>
          <w:p w14:paraId="15E16113" w14:textId="77777777" w:rsidR="00AA1053" w:rsidRPr="00A15EE6" w:rsidRDefault="00AA1053" w:rsidP="00FC65B2">
            <w:pPr>
              <w:jc w:val="right"/>
            </w:pPr>
            <w:r w:rsidRPr="00A15EE6">
              <w:rPr>
                <w:sz w:val="19"/>
                <w:szCs w:val="19"/>
              </w:rPr>
              <w:t xml:space="preserve"> </w:t>
            </w:r>
          </w:p>
        </w:tc>
        <w:tc>
          <w:tcPr>
            <w:tcW w:w="1110" w:type="dxa"/>
          </w:tcPr>
          <w:p w14:paraId="0255C051" w14:textId="77777777" w:rsidR="00AA1053" w:rsidRPr="00A15EE6" w:rsidRDefault="00AA1053" w:rsidP="00FC65B2">
            <w:pPr>
              <w:jc w:val="right"/>
            </w:pPr>
            <w:r w:rsidRPr="00A15EE6">
              <w:rPr>
                <w:sz w:val="19"/>
                <w:szCs w:val="19"/>
              </w:rPr>
              <w:t xml:space="preserve"> </w:t>
            </w:r>
          </w:p>
        </w:tc>
      </w:tr>
      <w:bookmarkEnd w:id="11"/>
    </w:tbl>
    <w:p w14:paraId="6BA3684C" w14:textId="1F9638D1" w:rsidR="00090409" w:rsidRPr="00A15EE6" w:rsidRDefault="00090409" w:rsidP="00C4549B">
      <w:pPr>
        <w:rPr>
          <w:b/>
          <w:bCs/>
          <w:color w:val="000000"/>
        </w:rPr>
      </w:pPr>
    </w:p>
    <w:p w14:paraId="3EB7551B" w14:textId="77777777" w:rsidR="00AA1053" w:rsidRPr="00A15EE6" w:rsidRDefault="00AA1053" w:rsidP="00AA1053">
      <w:pPr>
        <w:rPr>
          <w:i/>
          <w:iCs/>
          <w:color w:val="000000"/>
        </w:rPr>
      </w:pPr>
      <w:r w:rsidRPr="00A15EE6">
        <w:rPr>
          <w:i/>
          <w:iCs/>
          <w:color w:val="000000"/>
        </w:rPr>
        <w:t>Pakeitimas:</w:t>
      </w:r>
    </w:p>
    <w:p w14:paraId="3BE8216A" w14:textId="77777777" w:rsidR="00221C51" w:rsidRPr="005A4728" w:rsidRDefault="00221C51" w:rsidP="00221C51">
      <w:pPr>
        <w:tabs>
          <w:tab w:val="left" w:pos="1560"/>
        </w:tabs>
        <w:spacing w:line="276" w:lineRule="auto"/>
        <w:jc w:val="both"/>
        <w:rPr>
          <w:i/>
          <w:iCs/>
        </w:rPr>
      </w:pPr>
      <w:r w:rsidRPr="00A15EE6">
        <w:rPr>
          <w:i/>
          <w:iCs/>
        </w:rPr>
        <w:t>2026-01-08 direktoriaus įsakymas P11-2</w:t>
      </w:r>
    </w:p>
    <w:p w14:paraId="72E2F807" w14:textId="77777777" w:rsidR="00AA1053" w:rsidRPr="00AA1053" w:rsidRDefault="00AA1053" w:rsidP="00AA1053">
      <w:pPr>
        <w:rPr>
          <w:b/>
          <w:bCs/>
          <w:color w:val="000000"/>
        </w:rPr>
      </w:pPr>
    </w:p>
    <w:p w14:paraId="4CBD05EC" w14:textId="77777777" w:rsidR="00AA1053" w:rsidRPr="00C4549B" w:rsidRDefault="00AA1053" w:rsidP="00C4549B">
      <w:pPr>
        <w:rPr>
          <w:b/>
          <w:bCs/>
          <w:color w:val="000000"/>
        </w:rPr>
      </w:pPr>
    </w:p>
    <w:sectPr w:rsidR="00AA1053" w:rsidRPr="00C4549B" w:rsidSect="000D3FB9">
      <w:headerReference w:type="default" r:id="rId8"/>
      <w:footerReference w:type="even" r:id="rId9"/>
      <w:footerReference w:type="default" r:id="rId10"/>
      <w:footerReference w:type="first" r:id="rId11"/>
      <w:pgSz w:w="11906" w:h="16838" w:code="9"/>
      <w:pgMar w:top="1134" w:right="567" w:bottom="113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1912" w14:textId="77777777" w:rsidR="00D92521" w:rsidRDefault="00D92521" w:rsidP="00687B49">
      <w:pPr>
        <w:pStyle w:val="Sraassuenkleliais"/>
      </w:pPr>
      <w:r>
        <w:separator/>
      </w:r>
    </w:p>
  </w:endnote>
  <w:endnote w:type="continuationSeparator" w:id="0">
    <w:p w14:paraId="2A4DFE31" w14:textId="77777777" w:rsidR="00D92521" w:rsidRDefault="00D92521" w:rsidP="00687B49">
      <w:pPr>
        <w:pStyle w:val="Sraassuenkleli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Bold">
    <w:charset w:val="00"/>
    <w:family w:val="auto"/>
    <w:pitch w:val="default"/>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w:altName w:val="Myriad Pro"/>
    <w:panose1 w:val="00000000000000000000"/>
    <w:charset w:val="EE"/>
    <w:family w:val="swiss"/>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9836" w14:textId="77777777" w:rsidR="00333B13" w:rsidRDefault="00333B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C4FA" w14:textId="20585071" w:rsidR="00333B13" w:rsidRDefault="00333B13" w:rsidP="00044C4A">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6E21" w14:textId="43FA1513" w:rsidR="00044C4A" w:rsidRDefault="00044C4A" w:rsidP="00044C4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059F" w14:textId="77777777" w:rsidR="00D92521" w:rsidRDefault="00D92521" w:rsidP="00687B49">
      <w:pPr>
        <w:pStyle w:val="Sraassuenkleliais"/>
      </w:pPr>
      <w:r>
        <w:separator/>
      </w:r>
    </w:p>
  </w:footnote>
  <w:footnote w:type="continuationSeparator" w:id="0">
    <w:p w14:paraId="3F717183" w14:textId="77777777" w:rsidR="00D92521" w:rsidRDefault="00D92521" w:rsidP="00687B49">
      <w:pPr>
        <w:pStyle w:val="Sraassuenkleli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71674"/>
      <w:docPartObj>
        <w:docPartGallery w:val="Page Numbers (Top of Page)"/>
        <w:docPartUnique/>
      </w:docPartObj>
    </w:sdtPr>
    <w:sdtContent>
      <w:p w14:paraId="2D275F0F" w14:textId="6317CF24" w:rsidR="000D3FB9" w:rsidRDefault="000D3FB9">
        <w:pPr>
          <w:pStyle w:val="Antrats"/>
          <w:jc w:val="center"/>
        </w:pPr>
        <w:r>
          <w:fldChar w:fldCharType="begin"/>
        </w:r>
        <w:r>
          <w:instrText>PAGE   \* MERGEFORMAT</w:instrText>
        </w:r>
        <w:r>
          <w:fldChar w:fldCharType="separate"/>
        </w:r>
        <w:r>
          <w:rPr>
            <w:lang w:val="lt-LT"/>
          </w:rPr>
          <w:t>2</w:t>
        </w:r>
        <w:r>
          <w:fldChar w:fldCharType="end"/>
        </w:r>
      </w:p>
    </w:sdtContent>
  </w:sdt>
  <w:p w14:paraId="2DC5F413" w14:textId="77777777" w:rsidR="00333B13" w:rsidRDefault="00333B13" w:rsidP="00930B5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0"/>
      <w:numFmt w:val="decimal"/>
      <w:suff w:val="space"/>
      <w:lvlText w:val="%1."/>
      <w:lvlJc w:val="left"/>
      <w:pPr>
        <w:tabs>
          <w:tab w:val="num" w:pos="0"/>
        </w:tabs>
        <w:ind w:left="720" w:hanging="360"/>
      </w:pPr>
      <w:rPr>
        <w:i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211"/>
        </w:tabs>
        <w:ind w:left="1211" w:hanging="360"/>
      </w:pPr>
    </w:lvl>
    <w:lvl w:ilvl="3">
      <w:start w:val="9"/>
      <w:numFmt w:val="decimal"/>
      <w:suff w:val="space"/>
      <w:lvlText w:val="%4."/>
      <w:lvlJc w:val="left"/>
      <w:pPr>
        <w:tabs>
          <w:tab w:val="num" w:pos="0"/>
        </w:tabs>
        <w:ind w:left="1800" w:hanging="360"/>
      </w:pPr>
      <w:rPr>
        <w:b w:val="0"/>
        <w:bCs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824F3"/>
    <w:multiLevelType w:val="hybridMultilevel"/>
    <w:tmpl w:val="4DF41D5C"/>
    <w:lvl w:ilvl="0" w:tplc="3BA4903C">
      <w:start w:val="1"/>
      <w:numFmt w:val="decimal"/>
      <w:lvlText w:val="%1)"/>
      <w:lvlJc w:val="left"/>
      <w:pPr>
        <w:ind w:left="1854" w:hanging="360"/>
      </w:pPr>
      <w:rPr>
        <w:rFonts w:hint="default"/>
        <w:b w:val="0"/>
        <w:i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2D943E49"/>
    <w:multiLevelType w:val="hybridMultilevel"/>
    <w:tmpl w:val="B04857D8"/>
    <w:lvl w:ilvl="0" w:tplc="F40AC2AA">
      <w:start w:val="1"/>
      <w:numFmt w:val="decimal"/>
      <w:lvlText w:val="%1)"/>
      <w:lvlJc w:val="left"/>
      <w:pPr>
        <w:ind w:left="1854" w:hanging="360"/>
      </w:pPr>
      <w:rPr>
        <w:rFonts w:hint="default"/>
        <w:b w:val="0"/>
        <w:i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46F27FC5"/>
    <w:multiLevelType w:val="multilevel"/>
    <w:tmpl w:val="B1ACBF54"/>
    <w:lvl w:ilvl="0">
      <w:start w:val="1"/>
      <w:numFmt w:val="decimal"/>
      <w:pStyle w:val="finmingeneral"/>
      <w:lvlText w:val="%1."/>
      <w:lvlJc w:val="left"/>
      <w:pPr>
        <w:tabs>
          <w:tab w:val="num" w:pos="1620"/>
        </w:tabs>
        <w:ind w:left="1620" w:hanging="360"/>
      </w:pPr>
      <w:rPr>
        <w:rFonts w:hint="default"/>
        <w:b w:val="0"/>
      </w:rPr>
    </w:lvl>
    <w:lvl w:ilvl="1">
      <w:start w:val="1"/>
      <w:numFmt w:val="decimal"/>
      <w:pStyle w:val="finminsub1"/>
      <w:lvlText w:val="%1.%2."/>
      <w:lvlJc w:val="left"/>
      <w:pPr>
        <w:tabs>
          <w:tab w:val="num" w:pos="2052"/>
        </w:tabs>
        <w:ind w:left="2052" w:hanging="432"/>
      </w:pPr>
      <w:rPr>
        <w:rFonts w:hint="default"/>
        <w:b w:val="0"/>
        <w:i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 w15:restartNumberingAfterBreak="0">
    <w:nsid w:val="50575B7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786482"/>
    <w:multiLevelType w:val="multilevel"/>
    <w:tmpl w:val="E542A90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06505D"/>
    <w:multiLevelType w:val="hybridMultilevel"/>
    <w:tmpl w:val="82F0A848"/>
    <w:lvl w:ilvl="0" w:tplc="A4A004F6">
      <w:start w:val="1"/>
      <w:numFmt w:val="decimal"/>
      <w:lvlText w:val="%1)"/>
      <w:lvlJc w:val="left"/>
      <w:pPr>
        <w:ind w:left="1854" w:hanging="360"/>
      </w:pPr>
      <w:rPr>
        <w:rFonts w:hint="default"/>
        <w:b w:val="0"/>
        <w:i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32924991">
    <w:abstractNumId w:val="3"/>
  </w:num>
  <w:num w:numId="2" w16cid:durableId="1841037760">
    <w:abstractNumId w:val="5"/>
  </w:num>
  <w:num w:numId="3" w16cid:durableId="1461876590">
    <w:abstractNumId w:val="1"/>
  </w:num>
  <w:num w:numId="4" w16cid:durableId="1463882347">
    <w:abstractNumId w:val="6"/>
  </w:num>
  <w:num w:numId="5" w16cid:durableId="1162887701">
    <w:abstractNumId w:val="2"/>
  </w:num>
  <w:num w:numId="6" w16cid:durableId="50417308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D0"/>
    <w:rsid w:val="000003EF"/>
    <w:rsid w:val="000004F5"/>
    <w:rsid w:val="00001174"/>
    <w:rsid w:val="0000136A"/>
    <w:rsid w:val="000018B1"/>
    <w:rsid w:val="0000205A"/>
    <w:rsid w:val="00003807"/>
    <w:rsid w:val="00003AD2"/>
    <w:rsid w:val="00003B2B"/>
    <w:rsid w:val="00003E81"/>
    <w:rsid w:val="00003E99"/>
    <w:rsid w:val="00004159"/>
    <w:rsid w:val="00004943"/>
    <w:rsid w:val="000055EE"/>
    <w:rsid w:val="000058E7"/>
    <w:rsid w:val="00005B53"/>
    <w:rsid w:val="0000651C"/>
    <w:rsid w:val="00006948"/>
    <w:rsid w:val="00007789"/>
    <w:rsid w:val="000078AF"/>
    <w:rsid w:val="0001035E"/>
    <w:rsid w:val="0001055F"/>
    <w:rsid w:val="00011160"/>
    <w:rsid w:val="00011CF6"/>
    <w:rsid w:val="00011E3F"/>
    <w:rsid w:val="00012931"/>
    <w:rsid w:val="00012B79"/>
    <w:rsid w:val="00012EB8"/>
    <w:rsid w:val="00013500"/>
    <w:rsid w:val="00013C1C"/>
    <w:rsid w:val="00013E8E"/>
    <w:rsid w:val="00014031"/>
    <w:rsid w:val="0001425B"/>
    <w:rsid w:val="00014D77"/>
    <w:rsid w:val="00014E2D"/>
    <w:rsid w:val="000156DE"/>
    <w:rsid w:val="000165B2"/>
    <w:rsid w:val="00016618"/>
    <w:rsid w:val="0001689B"/>
    <w:rsid w:val="000169F7"/>
    <w:rsid w:val="00016ABD"/>
    <w:rsid w:val="00016BE5"/>
    <w:rsid w:val="00016E9B"/>
    <w:rsid w:val="00017DF2"/>
    <w:rsid w:val="00020BB0"/>
    <w:rsid w:val="00020FDE"/>
    <w:rsid w:val="00021310"/>
    <w:rsid w:val="000215B6"/>
    <w:rsid w:val="00021C1A"/>
    <w:rsid w:val="00024CAF"/>
    <w:rsid w:val="0002508C"/>
    <w:rsid w:val="000252B3"/>
    <w:rsid w:val="000255D2"/>
    <w:rsid w:val="00025E1C"/>
    <w:rsid w:val="00025F2C"/>
    <w:rsid w:val="00026A4A"/>
    <w:rsid w:val="00026E03"/>
    <w:rsid w:val="0002746C"/>
    <w:rsid w:val="00027B1E"/>
    <w:rsid w:val="00027B55"/>
    <w:rsid w:val="00027B6C"/>
    <w:rsid w:val="00027B6F"/>
    <w:rsid w:val="00030366"/>
    <w:rsid w:val="00030ABF"/>
    <w:rsid w:val="00030E49"/>
    <w:rsid w:val="00031542"/>
    <w:rsid w:val="00031C46"/>
    <w:rsid w:val="00031C59"/>
    <w:rsid w:val="0003296E"/>
    <w:rsid w:val="00032EAE"/>
    <w:rsid w:val="000338C8"/>
    <w:rsid w:val="00033D14"/>
    <w:rsid w:val="00034163"/>
    <w:rsid w:val="000342E0"/>
    <w:rsid w:val="00034731"/>
    <w:rsid w:val="00035749"/>
    <w:rsid w:val="00036461"/>
    <w:rsid w:val="000365B3"/>
    <w:rsid w:val="000368A2"/>
    <w:rsid w:val="00036C96"/>
    <w:rsid w:val="00036DC4"/>
    <w:rsid w:val="00037BE0"/>
    <w:rsid w:val="00040375"/>
    <w:rsid w:val="00040771"/>
    <w:rsid w:val="00040C5C"/>
    <w:rsid w:val="00041E7C"/>
    <w:rsid w:val="00042061"/>
    <w:rsid w:val="00042648"/>
    <w:rsid w:val="00042C3C"/>
    <w:rsid w:val="00042E2B"/>
    <w:rsid w:val="000433A9"/>
    <w:rsid w:val="000433D0"/>
    <w:rsid w:val="00044B16"/>
    <w:rsid w:val="00044C4A"/>
    <w:rsid w:val="00044F65"/>
    <w:rsid w:val="00045602"/>
    <w:rsid w:val="000456F9"/>
    <w:rsid w:val="0004603F"/>
    <w:rsid w:val="00050CA6"/>
    <w:rsid w:val="00050D08"/>
    <w:rsid w:val="00050E76"/>
    <w:rsid w:val="00051CBE"/>
    <w:rsid w:val="00051E5F"/>
    <w:rsid w:val="00051F69"/>
    <w:rsid w:val="00052AC6"/>
    <w:rsid w:val="00054297"/>
    <w:rsid w:val="000548DF"/>
    <w:rsid w:val="00054ABE"/>
    <w:rsid w:val="00054BCF"/>
    <w:rsid w:val="00054D72"/>
    <w:rsid w:val="00055069"/>
    <w:rsid w:val="0005527F"/>
    <w:rsid w:val="00055A18"/>
    <w:rsid w:val="00055E6C"/>
    <w:rsid w:val="00056C7D"/>
    <w:rsid w:val="00056E92"/>
    <w:rsid w:val="00057390"/>
    <w:rsid w:val="000574AB"/>
    <w:rsid w:val="00057688"/>
    <w:rsid w:val="00057899"/>
    <w:rsid w:val="00057A75"/>
    <w:rsid w:val="00057B4F"/>
    <w:rsid w:val="00060C64"/>
    <w:rsid w:val="0006117B"/>
    <w:rsid w:val="00061345"/>
    <w:rsid w:val="00061CF3"/>
    <w:rsid w:val="00061D80"/>
    <w:rsid w:val="00061F1D"/>
    <w:rsid w:val="000626DF"/>
    <w:rsid w:val="000627AB"/>
    <w:rsid w:val="00062CD7"/>
    <w:rsid w:val="000632D9"/>
    <w:rsid w:val="00063C19"/>
    <w:rsid w:val="00063F79"/>
    <w:rsid w:val="00065B86"/>
    <w:rsid w:val="0006683E"/>
    <w:rsid w:val="000710CE"/>
    <w:rsid w:val="0007110C"/>
    <w:rsid w:val="0007110F"/>
    <w:rsid w:val="000717D8"/>
    <w:rsid w:val="00071811"/>
    <w:rsid w:val="00071ECD"/>
    <w:rsid w:val="0007261E"/>
    <w:rsid w:val="00072F5C"/>
    <w:rsid w:val="000733B4"/>
    <w:rsid w:val="000749DC"/>
    <w:rsid w:val="00074D73"/>
    <w:rsid w:val="00074E04"/>
    <w:rsid w:val="00075750"/>
    <w:rsid w:val="0007625C"/>
    <w:rsid w:val="0007626D"/>
    <w:rsid w:val="00076A55"/>
    <w:rsid w:val="00077202"/>
    <w:rsid w:val="0007754D"/>
    <w:rsid w:val="00077FC7"/>
    <w:rsid w:val="00080051"/>
    <w:rsid w:val="0008051C"/>
    <w:rsid w:val="00081607"/>
    <w:rsid w:val="0008185B"/>
    <w:rsid w:val="00081EE6"/>
    <w:rsid w:val="00082614"/>
    <w:rsid w:val="00084B75"/>
    <w:rsid w:val="00085586"/>
    <w:rsid w:val="00085B3F"/>
    <w:rsid w:val="00086801"/>
    <w:rsid w:val="00086AE8"/>
    <w:rsid w:val="00086EE1"/>
    <w:rsid w:val="000875C1"/>
    <w:rsid w:val="0009009B"/>
    <w:rsid w:val="00090409"/>
    <w:rsid w:val="0009074B"/>
    <w:rsid w:val="00090B9B"/>
    <w:rsid w:val="00090EA9"/>
    <w:rsid w:val="000917DC"/>
    <w:rsid w:val="00091C84"/>
    <w:rsid w:val="00091EA0"/>
    <w:rsid w:val="000920AE"/>
    <w:rsid w:val="00092BDA"/>
    <w:rsid w:val="00092CD6"/>
    <w:rsid w:val="00093093"/>
    <w:rsid w:val="0009387B"/>
    <w:rsid w:val="00093D18"/>
    <w:rsid w:val="00093D72"/>
    <w:rsid w:val="00094297"/>
    <w:rsid w:val="00094F24"/>
    <w:rsid w:val="00095307"/>
    <w:rsid w:val="00095E7E"/>
    <w:rsid w:val="00095FB9"/>
    <w:rsid w:val="0009674D"/>
    <w:rsid w:val="000A0203"/>
    <w:rsid w:val="000A0807"/>
    <w:rsid w:val="000A0EEF"/>
    <w:rsid w:val="000A14D0"/>
    <w:rsid w:val="000A18AC"/>
    <w:rsid w:val="000A1BC8"/>
    <w:rsid w:val="000A2AB3"/>
    <w:rsid w:val="000A30F5"/>
    <w:rsid w:val="000A3392"/>
    <w:rsid w:val="000A4C7C"/>
    <w:rsid w:val="000A5100"/>
    <w:rsid w:val="000A5D69"/>
    <w:rsid w:val="000A6D2C"/>
    <w:rsid w:val="000A7A9B"/>
    <w:rsid w:val="000B0BDC"/>
    <w:rsid w:val="000B0E42"/>
    <w:rsid w:val="000B1734"/>
    <w:rsid w:val="000B1A6C"/>
    <w:rsid w:val="000B2555"/>
    <w:rsid w:val="000B2CE3"/>
    <w:rsid w:val="000B3327"/>
    <w:rsid w:val="000B3416"/>
    <w:rsid w:val="000B3499"/>
    <w:rsid w:val="000B3F51"/>
    <w:rsid w:val="000B40ED"/>
    <w:rsid w:val="000B433E"/>
    <w:rsid w:val="000B4828"/>
    <w:rsid w:val="000B486C"/>
    <w:rsid w:val="000B4DF1"/>
    <w:rsid w:val="000B4F2B"/>
    <w:rsid w:val="000B5AE2"/>
    <w:rsid w:val="000B5DBE"/>
    <w:rsid w:val="000B684E"/>
    <w:rsid w:val="000B705E"/>
    <w:rsid w:val="000C0105"/>
    <w:rsid w:val="000C0473"/>
    <w:rsid w:val="000C0BE1"/>
    <w:rsid w:val="000C1021"/>
    <w:rsid w:val="000C12E6"/>
    <w:rsid w:val="000C29D0"/>
    <w:rsid w:val="000C2B17"/>
    <w:rsid w:val="000C2BB5"/>
    <w:rsid w:val="000C31A0"/>
    <w:rsid w:val="000C35CD"/>
    <w:rsid w:val="000C399B"/>
    <w:rsid w:val="000C3B0A"/>
    <w:rsid w:val="000C3B52"/>
    <w:rsid w:val="000C43DC"/>
    <w:rsid w:val="000C4B0C"/>
    <w:rsid w:val="000C4B55"/>
    <w:rsid w:val="000C6D56"/>
    <w:rsid w:val="000C6E09"/>
    <w:rsid w:val="000C6E47"/>
    <w:rsid w:val="000C6F3B"/>
    <w:rsid w:val="000C744E"/>
    <w:rsid w:val="000C7641"/>
    <w:rsid w:val="000C7BE3"/>
    <w:rsid w:val="000D0261"/>
    <w:rsid w:val="000D1A3A"/>
    <w:rsid w:val="000D205A"/>
    <w:rsid w:val="000D2476"/>
    <w:rsid w:val="000D291E"/>
    <w:rsid w:val="000D2A3F"/>
    <w:rsid w:val="000D3F77"/>
    <w:rsid w:val="000D3FB9"/>
    <w:rsid w:val="000D409D"/>
    <w:rsid w:val="000D5086"/>
    <w:rsid w:val="000D61C8"/>
    <w:rsid w:val="000D74C1"/>
    <w:rsid w:val="000E0223"/>
    <w:rsid w:val="000E05A3"/>
    <w:rsid w:val="000E1083"/>
    <w:rsid w:val="000E16B9"/>
    <w:rsid w:val="000E32B4"/>
    <w:rsid w:val="000E32CD"/>
    <w:rsid w:val="000E3AB8"/>
    <w:rsid w:val="000E490C"/>
    <w:rsid w:val="000E526D"/>
    <w:rsid w:val="000E5454"/>
    <w:rsid w:val="000E5671"/>
    <w:rsid w:val="000E5E5D"/>
    <w:rsid w:val="000E6584"/>
    <w:rsid w:val="000E6CC4"/>
    <w:rsid w:val="000E6CD9"/>
    <w:rsid w:val="000E709E"/>
    <w:rsid w:val="000E712E"/>
    <w:rsid w:val="000E75F7"/>
    <w:rsid w:val="000F0A8C"/>
    <w:rsid w:val="000F0C55"/>
    <w:rsid w:val="000F1EC5"/>
    <w:rsid w:val="000F3564"/>
    <w:rsid w:val="000F3C48"/>
    <w:rsid w:val="000F3D89"/>
    <w:rsid w:val="000F469B"/>
    <w:rsid w:val="000F4906"/>
    <w:rsid w:val="000F5481"/>
    <w:rsid w:val="000F5583"/>
    <w:rsid w:val="000F5ED5"/>
    <w:rsid w:val="000F6FF1"/>
    <w:rsid w:val="000F7D33"/>
    <w:rsid w:val="0010022B"/>
    <w:rsid w:val="0010074D"/>
    <w:rsid w:val="00100AD9"/>
    <w:rsid w:val="00100CCB"/>
    <w:rsid w:val="00101026"/>
    <w:rsid w:val="00101D48"/>
    <w:rsid w:val="0010212B"/>
    <w:rsid w:val="001023F8"/>
    <w:rsid w:val="00103D96"/>
    <w:rsid w:val="00104ECC"/>
    <w:rsid w:val="00105534"/>
    <w:rsid w:val="0010624B"/>
    <w:rsid w:val="0010663A"/>
    <w:rsid w:val="00106806"/>
    <w:rsid w:val="00110810"/>
    <w:rsid w:val="00110824"/>
    <w:rsid w:val="00110A26"/>
    <w:rsid w:val="00111638"/>
    <w:rsid w:val="00111744"/>
    <w:rsid w:val="00111EA8"/>
    <w:rsid w:val="00112D80"/>
    <w:rsid w:val="00113089"/>
    <w:rsid w:val="001135BF"/>
    <w:rsid w:val="001135E7"/>
    <w:rsid w:val="00113649"/>
    <w:rsid w:val="0011373A"/>
    <w:rsid w:val="00113B22"/>
    <w:rsid w:val="00113E8C"/>
    <w:rsid w:val="00114361"/>
    <w:rsid w:val="00114680"/>
    <w:rsid w:val="00114D70"/>
    <w:rsid w:val="0011549F"/>
    <w:rsid w:val="0011554A"/>
    <w:rsid w:val="00115693"/>
    <w:rsid w:val="0011652C"/>
    <w:rsid w:val="001169EC"/>
    <w:rsid w:val="0012074F"/>
    <w:rsid w:val="001207A3"/>
    <w:rsid w:val="001208CF"/>
    <w:rsid w:val="00120EC4"/>
    <w:rsid w:val="00122089"/>
    <w:rsid w:val="001220EE"/>
    <w:rsid w:val="0012267A"/>
    <w:rsid w:val="001229B9"/>
    <w:rsid w:val="00122A36"/>
    <w:rsid w:val="00123149"/>
    <w:rsid w:val="001235D1"/>
    <w:rsid w:val="001238E2"/>
    <w:rsid w:val="001240DF"/>
    <w:rsid w:val="001249D2"/>
    <w:rsid w:val="00124CBD"/>
    <w:rsid w:val="00124EF1"/>
    <w:rsid w:val="00124F3B"/>
    <w:rsid w:val="001260C7"/>
    <w:rsid w:val="00127008"/>
    <w:rsid w:val="00127A95"/>
    <w:rsid w:val="00127CEC"/>
    <w:rsid w:val="00127D26"/>
    <w:rsid w:val="00127D53"/>
    <w:rsid w:val="001300B8"/>
    <w:rsid w:val="001303BF"/>
    <w:rsid w:val="0013184F"/>
    <w:rsid w:val="00131C06"/>
    <w:rsid w:val="001337B3"/>
    <w:rsid w:val="00133A18"/>
    <w:rsid w:val="00134109"/>
    <w:rsid w:val="001341F3"/>
    <w:rsid w:val="0013461D"/>
    <w:rsid w:val="00134D31"/>
    <w:rsid w:val="00135253"/>
    <w:rsid w:val="00135E0B"/>
    <w:rsid w:val="001366C5"/>
    <w:rsid w:val="00136B0E"/>
    <w:rsid w:val="00136E7F"/>
    <w:rsid w:val="001376A3"/>
    <w:rsid w:val="001376FA"/>
    <w:rsid w:val="001406C2"/>
    <w:rsid w:val="00140948"/>
    <w:rsid w:val="00140BC9"/>
    <w:rsid w:val="0014105F"/>
    <w:rsid w:val="0014112B"/>
    <w:rsid w:val="0014198B"/>
    <w:rsid w:val="00141C3A"/>
    <w:rsid w:val="00141D97"/>
    <w:rsid w:val="00141E19"/>
    <w:rsid w:val="00141F7B"/>
    <w:rsid w:val="00142C5B"/>
    <w:rsid w:val="00142F5E"/>
    <w:rsid w:val="00142F64"/>
    <w:rsid w:val="001436BF"/>
    <w:rsid w:val="00143A1E"/>
    <w:rsid w:val="00144635"/>
    <w:rsid w:val="001448A4"/>
    <w:rsid w:val="00145485"/>
    <w:rsid w:val="001457F1"/>
    <w:rsid w:val="00145C95"/>
    <w:rsid w:val="00145E9D"/>
    <w:rsid w:val="0014665F"/>
    <w:rsid w:val="0014697B"/>
    <w:rsid w:val="00146981"/>
    <w:rsid w:val="00146BA8"/>
    <w:rsid w:val="001472ED"/>
    <w:rsid w:val="001477F8"/>
    <w:rsid w:val="00147D03"/>
    <w:rsid w:val="00147D81"/>
    <w:rsid w:val="00147DFC"/>
    <w:rsid w:val="00150B9A"/>
    <w:rsid w:val="0015100F"/>
    <w:rsid w:val="00151670"/>
    <w:rsid w:val="001517A7"/>
    <w:rsid w:val="0015184D"/>
    <w:rsid w:val="00151B52"/>
    <w:rsid w:val="001526A8"/>
    <w:rsid w:val="001526FA"/>
    <w:rsid w:val="00152FDB"/>
    <w:rsid w:val="00153095"/>
    <w:rsid w:val="00153225"/>
    <w:rsid w:val="0015349B"/>
    <w:rsid w:val="00153870"/>
    <w:rsid w:val="00153F83"/>
    <w:rsid w:val="001541A1"/>
    <w:rsid w:val="001542AA"/>
    <w:rsid w:val="0015464F"/>
    <w:rsid w:val="00154F44"/>
    <w:rsid w:val="001550DF"/>
    <w:rsid w:val="001555F3"/>
    <w:rsid w:val="001559AE"/>
    <w:rsid w:val="0015742A"/>
    <w:rsid w:val="00160486"/>
    <w:rsid w:val="001604DD"/>
    <w:rsid w:val="00160523"/>
    <w:rsid w:val="0016079C"/>
    <w:rsid w:val="001612F6"/>
    <w:rsid w:val="001613FA"/>
    <w:rsid w:val="00161448"/>
    <w:rsid w:val="00161513"/>
    <w:rsid w:val="001625BE"/>
    <w:rsid w:val="00162D57"/>
    <w:rsid w:val="00163067"/>
    <w:rsid w:val="0016306F"/>
    <w:rsid w:val="001630E0"/>
    <w:rsid w:val="00163667"/>
    <w:rsid w:val="0016388F"/>
    <w:rsid w:val="00163A97"/>
    <w:rsid w:val="00163D64"/>
    <w:rsid w:val="00163E8B"/>
    <w:rsid w:val="001646C2"/>
    <w:rsid w:val="00165226"/>
    <w:rsid w:val="001654C2"/>
    <w:rsid w:val="001655B3"/>
    <w:rsid w:val="00167C98"/>
    <w:rsid w:val="001704E3"/>
    <w:rsid w:val="00171216"/>
    <w:rsid w:val="001712F2"/>
    <w:rsid w:val="00171BF9"/>
    <w:rsid w:val="001726CC"/>
    <w:rsid w:val="0017303E"/>
    <w:rsid w:val="001738EC"/>
    <w:rsid w:val="00173C8F"/>
    <w:rsid w:val="00174328"/>
    <w:rsid w:val="00175AD0"/>
    <w:rsid w:val="00175D11"/>
    <w:rsid w:val="0017711E"/>
    <w:rsid w:val="00177193"/>
    <w:rsid w:val="0018055B"/>
    <w:rsid w:val="00180DF3"/>
    <w:rsid w:val="00180EA0"/>
    <w:rsid w:val="0018110A"/>
    <w:rsid w:val="00181633"/>
    <w:rsid w:val="0018167F"/>
    <w:rsid w:val="00181B13"/>
    <w:rsid w:val="00182073"/>
    <w:rsid w:val="0018378D"/>
    <w:rsid w:val="001844A2"/>
    <w:rsid w:val="00184679"/>
    <w:rsid w:val="00184CB8"/>
    <w:rsid w:val="00184D2F"/>
    <w:rsid w:val="00184D82"/>
    <w:rsid w:val="00186C6B"/>
    <w:rsid w:val="001874E1"/>
    <w:rsid w:val="001878F8"/>
    <w:rsid w:val="0019065E"/>
    <w:rsid w:val="001909A2"/>
    <w:rsid w:val="00190D3D"/>
    <w:rsid w:val="00190EEB"/>
    <w:rsid w:val="00190F0F"/>
    <w:rsid w:val="00191E2E"/>
    <w:rsid w:val="00191E48"/>
    <w:rsid w:val="00192FCB"/>
    <w:rsid w:val="00193035"/>
    <w:rsid w:val="00193217"/>
    <w:rsid w:val="00193589"/>
    <w:rsid w:val="00193610"/>
    <w:rsid w:val="00193884"/>
    <w:rsid w:val="0019552E"/>
    <w:rsid w:val="00195710"/>
    <w:rsid w:val="00196A49"/>
    <w:rsid w:val="00196B4A"/>
    <w:rsid w:val="00196D73"/>
    <w:rsid w:val="00196D8F"/>
    <w:rsid w:val="00197106"/>
    <w:rsid w:val="00197ECA"/>
    <w:rsid w:val="001A002B"/>
    <w:rsid w:val="001A0676"/>
    <w:rsid w:val="001A2061"/>
    <w:rsid w:val="001A2401"/>
    <w:rsid w:val="001A2A6D"/>
    <w:rsid w:val="001A3243"/>
    <w:rsid w:val="001A39AA"/>
    <w:rsid w:val="001A3C90"/>
    <w:rsid w:val="001A5462"/>
    <w:rsid w:val="001A5FBC"/>
    <w:rsid w:val="001A619F"/>
    <w:rsid w:val="001A66AE"/>
    <w:rsid w:val="001A6DA1"/>
    <w:rsid w:val="001A76CD"/>
    <w:rsid w:val="001A7837"/>
    <w:rsid w:val="001B0332"/>
    <w:rsid w:val="001B072A"/>
    <w:rsid w:val="001B0A64"/>
    <w:rsid w:val="001B0B0D"/>
    <w:rsid w:val="001B1015"/>
    <w:rsid w:val="001B107E"/>
    <w:rsid w:val="001B276B"/>
    <w:rsid w:val="001B3398"/>
    <w:rsid w:val="001B3E8A"/>
    <w:rsid w:val="001B4512"/>
    <w:rsid w:val="001B49DF"/>
    <w:rsid w:val="001B4B10"/>
    <w:rsid w:val="001B4B9B"/>
    <w:rsid w:val="001B4DE1"/>
    <w:rsid w:val="001B5031"/>
    <w:rsid w:val="001B5289"/>
    <w:rsid w:val="001B58EF"/>
    <w:rsid w:val="001B660A"/>
    <w:rsid w:val="001B6C8C"/>
    <w:rsid w:val="001B7309"/>
    <w:rsid w:val="001B746C"/>
    <w:rsid w:val="001B7684"/>
    <w:rsid w:val="001B7D66"/>
    <w:rsid w:val="001C26D0"/>
    <w:rsid w:val="001C26DB"/>
    <w:rsid w:val="001C2FC5"/>
    <w:rsid w:val="001C3059"/>
    <w:rsid w:val="001C30D3"/>
    <w:rsid w:val="001C3114"/>
    <w:rsid w:val="001C31C9"/>
    <w:rsid w:val="001C3831"/>
    <w:rsid w:val="001C3B7A"/>
    <w:rsid w:val="001C405B"/>
    <w:rsid w:val="001C44E6"/>
    <w:rsid w:val="001C4C3F"/>
    <w:rsid w:val="001C54C4"/>
    <w:rsid w:val="001C598E"/>
    <w:rsid w:val="001C5DC2"/>
    <w:rsid w:val="001C5FB5"/>
    <w:rsid w:val="001C6997"/>
    <w:rsid w:val="001C7672"/>
    <w:rsid w:val="001C796E"/>
    <w:rsid w:val="001C7C38"/>
    <w:rsid w:val="001D04D6"/>
    <w:rsid w:val="001D069D"/>
    <w:rsid w:val="001D078F"/>
    <w:rsid w:val="001D13B8"/>
    <w:rsid w:val="001D1677"/>
    <w:rsid w:val="001D18B8"/>
    <w:rsid w:val="001D190B"/>
    <w:rsid w:val="001D255F"/>
    <w:rsid w:val="001D2567"/>
    <w:rsid w:val="001D2EA8"/>
    <w:rsid w:val="001D2EB6"/>
    <w:rsid w:val="001D3914"/>
    <w:rsid w:val="001D392B"/>
    <w:rsid w:val="001D3ED3"/>
    <w:rsid w:val="001D4A72"/>
    <w:rsid w:val="001D4E3A"/>
    <w:rsid w:val="001D58C8"/>
    <w:rsid w:val="001D5AEF"/>
    <w:rsid w:val="001D60EA"/>
    <w:rsid w:val="001D6515"/>
    <w:rsid w:val="001D6B62"/>
    <w:rsid w:val="001D6E96"/>
    <w:rsid w:val="001D72E9"/>
    <w:rsid w:val="001D74A3"/>
    <w:rsid w:val="001D7963"/>
    <w:rsid w:val="001E1F81"/>
    <w:rsid w:val="001E1FAC"/>
    <w:rsid w:val="001E2912"/>
    <w:rsid w:val="001E2AC7"/>
    <w:rsid w:val="001E430F"/>
    <w:rsid w:val="001E4EBB"/>
    <w:rsid w:val="001E521E"/>
    <w:rsid w:val="001E52B5"/>
    <w:rsid w:val="001E5631"/>
    <w:rsid w:val="001E5897"/>
    <w:rsid w:val="001E65D2"/>
    <w:rsid w:val="001E6CD4"/>
    <w:rsid w:val="001E70E5"/>
    <w:rsid w:val="001E7369"/>
    <w:rsid w:val="001F05F5"/>
    <w:rsid w:val="001F0F0E"/>
    <w:rsid w:val="001F19E4"/>
    <w:rsid w:val="001F1A74"/>
    <w:rsid w:val="001F2002"/>
    <w:rsid w:val="001F2310"/>
    <w:rsid w:val="001F26EB"/>
    <w:rsid w:val="001F2C75"/>
    <w:rsid w:val="001F317B"/>
    <w:rsid w:val="001F3AFB"/>
    <w:rsid w:val="001F4AA2"/>
    <w:rsid w:val="001F4C16"/>
    <w:rsid w:val="001F55D5"/>
    <w:rsid w:val="001F5B84"/>
    <w:rsid w:val="001F5BEF"/>
    <w:rsid w:val="001F641E"/>
    <w:rsid w:val="001F64C0"/>
    <w:rsid w:val="001F6A58"/>
    <w:rsid w:val="001F705A"/>
    <w:rsid w:val="001F71E9"/>
    <w:rsid w:val="00200595"/>
    <w:rsid w:val="0020061D"/>
    <w:rsid w:val="00200C09"/>
    <w:rsid w:val="00201361"/>
    <w:rsid w:val="002014EB"/>
    <w:rsid w:val="00201558"/>
    <w:rsid w:val="002015F4"/>
    <w:rsid w:val="0020188B"/>
    <w:rsid w:val="00201D7B"/>
    <w:rsid w:val="0020221C"/>
    <w:rsid w:val="00202696"/>
    <w:rsid w:val="00202B20"/>
    <w:rsid w:val="002031DB"/>
    <w:rsid w:val="0020334D"/>
    <w:rsid w:val="0020349C"/>
    <w:rsid w:val="00203769"/>
    <w:rsid w:val="00203CD5"/>
    <w:rsid w:val="002042DA"/>
    <w:rsid w:val="002048E6"/>
    <w:rsid w:val="00204B9B"/>
    <w:rsid w:val="00204F17"/>
    <w:rsid w:val="00205EBD"/>
    <w:rsid w:val="00206332"/>
    <w:rsid w:val="00206505"/>
    <w:rsid w:val="0020711D"/>
    <w:rsid w:val="00207C84"/>
    <w:rsid w:val="0021115F"/>
    <w:rsid w:val="00211500"/>
    <w:rsid w:val="00212E1B"/>
    <w:rsid w:val="00213675"/>
    <w:rsid w:val="00213717"/>
    <w:rsid w:val="00213D1C"/>
    <w:rsid w:val="00213F0C"/>
    <w:rsid w:val="00214159"/>
    <w:rsid w:val="00214464"/>
    <w:rsid w:val="0021581F"/>
    <w:rsid w:val="00215B11"/>
    <w:rsid w:val="002172EC"/>
    <w:rsid w:val="00217913"/>
    <w:rsid w:val="002179E0"/>
    <w:rsid w:val="00217DE6"/>
    <w:rsid w:val="002203AE"/>
    <w:rsid w:val="002209F7"/>
    <w:rsid w:val="00220AC5"/>
    <w:rsid w:val="00220E8B"/>
    <w:rsid w:val="002211F5"/>
    <w:rsid w:val="002212C3"/>
    <w:rsid w:val="002213C0"/>
    <w:rsid w:val="00221756"/>
    <w:rsid w:val="00221B4A"/>
    <w:rsid w:val="00221C51"/>
    <w:rsid w:val="00221E95"/>
    <w:rsid w:val="00221EDD"/>
    <w:rsid w:val="00222DA2"/>
    <w:rsid w:val="00223A88"/>
    <w:rsid w:val="00224CA1"/>
    <w:rsid w:val="00225A4C"/>
    <w:rsid w:val="00225B77"/>
    <w:rsid w:val="00225D6A"/>
    <w:rsid w:val="00226C76"/>
    <w:rsid w:val="002270C3"/>
    <w:rsid w:val="0022778F"/>
    <w:rsid w:val="002307EC"/>
    <w:rsid w:val="00230E38"/>
    <w:rsid w:val="00230E97"/>
    <w:rsid w:val="0023146C"/>
    <w:rsid w:val="00232BD1"/>
    <w:rsid w:val="00232DEE"/>
    <w:rsid w:val="00233666"/>
    <w:rsid w:val="00233A53"/>
    <w:rsid w:val="0023406C"/>
    <w:rsid w:val="0023440F"/>
    <w:rsid w:val="00234807"/>
    <w:rsid w:val="00235F59"/>
    <w:rsid w:val="00236111"/>
    <w:rsid w:val="00236504"/>
    <w:rsid w:val="00237082"/>
    <w:rsid w:val="002376DE"/>
    <w:rsid w:val="00237C00"/>
    <w:rsid w:val="00241621"/>
    <w:rsid w:val="002419D3"/>
    <w:rsid w:val="00242903"/>
    <w:rsid w:val="00242BE8"/>
    <w:rsid w:val="00243051"/>
    <w:rsid w:val="00243E56"/>
    <w:rsid w:val="00244024"/>
    <w:rsid w:val="00244179"/>
    <w:rsid w:val="00244225"/>
    <w:rsid w:val="00245E74"/>
    <w:rsid w:val="00246423"/>
    <w:rsid w:val="00246A4A"/>
    <w:rsid w:val="00246CCA"/>
    <w:rsid w:val="00246CD0"/>
    <w:rsid w:val="002472D8"/>
    <w:rsid w:val="0024755E"/>
    <w:rsid w:val="002503D2"/>
    <w:rsid w:val="00250EB3"/>
    <w:rsid w:val="00251EE9"/>
    <w:rsid w:val="00252B56"/>
    <w:rsid w:val="00252F6F"/>
    <w:rsid w:val="002530EC"/>
    <w:rsid w:val="002532A2"/>
    <w:rsid w:val="00254C6C"/>
    <w:rsid w:val="002555D0"/>
    <w:rsid w:val="00255D05"/>
    <w:rsid w:val="002560E0"/>
    <w:rsid w:val="00256BAB"/>
    <w:rsid w:val="002575C0"/>
    <w:rsid w:val="0025767E"/>
    <w:rsid w:val="00257A87"/>
    <w:rsid w:val="0026036E"/>
    <w:rsid w:val="002606CF"/>
    <w:rsid w:val="0026090A"/>
    <w:rsid w:val="00260F3C"/>
    <w:rsid w:val="002625DF"/>
    <w:rsid w:val="00262832"/>
    <w:rsid w:val="002629F3"/>
    <w:rsid w:val="00262B44"/>
    <w:rsid w:val="00262BF2"/>
    <w:rsid w:val="0026310A"/>
    <w:rsid w:val="00263736"/>
    <w:rsid w:val="00263914"/>
    <w:rsid w:val="002643B9"/>
    <w:rsid w:val="00264D95"/>
    <w:rsid w:val="002656FA"/>
    <w:rsid w:val="0026625B"/>
    <w:rsid w:val="00266880"/>
    <w:rsid w:val="002709DC"/>
    <w:rsid w:val="00271526"/>
    <w:rsid w:val="00271A61"/>
    <w:rsid w:val="00271F4F"/>
    <w:rsid w:val="002722EB"/>
    <w:rsid w:val="00272A0B"/>
    <w:rsid w:val="00272A71"/>
    <w:rsid w:val="00273591"/>
    <w:rsid w:val="00273A5F"/>
    <w:rsid w:val="00273E6A"/>
    <w:rsid w:val="00274182"/>
    <w:rsid w:val="00274645"/>
    <w:rsid w:val="00274813"/>
    <w:rsid w:val="00274DCC"/>
    <w:rsid w:val="0027543A"/>
    <w:rsid w:val="0027594B"/>
    <w:rsid w:val="002761B9"/>
    <w:rsid w:val="00277563"/>
    <w:rsid w:val="00277D5C"/>
    <w:rsid w:val="00277F5A"/>
    <w:rsid w:val="002803A8"/>
    <w:rsid w:val="00280E7B"/>
    <w:rsid w:val="002814E0"/>
    <w:rsid w:val="0028185C"/>
    <w:rsid w:val="0028204E"/>
    <w:rsid w:val="002848D1"/>
    <w:rsid w:val="00284974"/>
    <w:rsid w:val="00285157"/>
    <w:rsid w:val="00286CDC"/>
    <w:rsid w:val="00286DA6"/>
    <w:rsid w:val="00287581"/>
    <w:rsid w:val="002875EC"/>
    <w:rsid w:val="002875F4"/>
    <w:rsid w:val="00287C84"/>
    <w:rsid w:val="0029105B"/>
    <w:rsid w:val="00291908"/>
    <w:rsid w:val="002920BD"/>
    <w:rsid w:val="002920F6"/>
    <w:rsid w:val="002923D3"/>
    <w:rsid w:val="00292835"/>
    <w:rsid w:val="0029346C"/>
    <w:rsid w:val="002938A9"/>
    <w:rsid w:val="00293B4C"/>
    <w:rsid w:val="00293C70"/>
    <w:rsid w:val="00294281"/>
    <w:rsid w:val="00294E6A"/>
    <w:rsid w:val="00295116"/>
    <w:rsid w:val="0029578E"/>
    <w:rsid w:val="00295845"/>
    <w:rsid w:val="00295D42"/>
    <w:rsid w:val="00296566"/>
    <w:rsid w:val="0029679B"/>
    <w:rsid w:val="00296C4A"/>
    <w:rsid w:val="00296F41"/>
    <w:rsid w:val="00297857"/>
    <w:rsid w:val="002978EC"/>
    <w:rsid w:val="00297A90"/>
    <w:rsid w:val="00297D19"/>
    <w:rsid w:val="002A0A20"/>
    <w:rsid w:val="002A0E87"/>
    <w:rsid w:val="002A22C7"/>
    <w:rsid w:val="002A239A"/>
    <w:rsid w:val="002A3381"/>
    <w:rsid w:val="002A4E79"/>
    <w:rsid w:val="002A4F4F"/>
    <w:rsid w:val="002A54E2"/>
    <w:rsid w:val="002A5ABC"/>
    <w:rsid w:val="002A5B97"/>
    <w:rsid w:val="002A7277"/>
    <w:rsid w:val="002B0BF5"/>
    <w:rsid w:val="002B128C"/>
    <w:rsid w:val="002B22BC"/>
    <w:rsid w:val="002B22C8"/>
    <w:rsid w:val="002B255A"/>
    <w:rsid w:val="002B379F"/>
    <w:rsid w:val="002B3EEB"/>
    <w:rsid w:val="002B5B0F"/>
    <w:rsid w:val="002B6B81"/>
    <w:rsid w:val="002B7B03"/>
    <w:rsid w:val="002C00BD"/>
    <w:rsid w:val="002C1227"/>
    <w:rsid w:val="002C149B"/>
    <w:rsid w:val="002C169A"/>
    <w:rsid w:val="002C1719"/>
    <w:rsid w:val="002C188D"/>
    <w:rsid w:val="002C1A0D"/>
    <w:rsid w:val="002C237E"/>
    <w:rsid w:val="002C34B6"/>
    <w:rsid w:val="002C3539"/>
    <w:rsid w:val="002C417E"/>
    <w:rsid w:val="002C459A"/>
    <w:rsid w:val="002C497E"/>
    <w:rsid w:val="002C59BA"/>
    <w:rsid w:val="002C5C8E"/>
    <w:rsid w:val="002C5E5A"/>
    <w:rsid w:val="002C6224"/>
    <w:rsid w:val="002C71C6"/>
    <w:rsid w:val="002C77BB"/>
    <w:rsid w:val="002C7C14"/>
    <w:rsid w:val="002C7C18"/>
    <w:rsid w:val="002D043C"/>
    <w:rsid w:val="002D1024"/>
    <w:rsid w:val="002D1823"/>
    <w:rsid w:val="002D2048"/>
    <w:rsid w:val="002D2160"/>
    <w:rsid w:val="002D249C"/>
    <w:rsid w:val="002D2EE8"/>
    <w:rsid w:val="002D33B5"/>
    <w:rsid w:val="002D41B0"/>
    <w:rsid w:val="002D4E77"/>
    <w:rsid w:val="002D4F00"/>
    <w:rsid w:val="002D546D"/>
    <w:rsid w:val="002D5911"/>
    <w:rsid w:val="002D70B7"/>
    <w:rsid w:val="002D7AB5"/>
    <w:rsid w:val="002D7CC2"/>
    <w:rsid w:val="002D7E1D"/>
    <w:rsid w:val="002D7F9C"/>
    <w:rsid w:val="002E045D"/>
    <w:rsid w:val="002E0BB6"/>
    <w:rsid w:val="002E0CBF"/>
    <w:rsid w:val="002E19A1"/>
    <w:rsid w:val="002E1AFF"/>
    <w:rsid w:val="002E1C0D"/>
    <w:rsid w:val="002E1F83"/>
    <w:rsid w:val="002E20AC"/>
    <w:rsid w:val="002E210D"/>
    <w:rsid w:val="002E24C7"/>
    <w:rsid w:val="002E353D"/>
    <w:rsid w:val="002E3619"/>
    <w:rsid w:val="002E3B0E"/>
    <w:rsid w:val="002E3FEA"/>
    <w:rsid w:val="002E4D4C"/>
    <w:rsid w:val="002E52C3"/>
    <w:rsid w:val="002E54CB"/>
    <w:rsid w:val="002E6345"/>
    <w:rsid w:val="002E664B"/>
    <w:rsid w:val="002E7261"/>
    <w:rsid w:val="002E79B4"/>
    <w:rsid w:val="002E7AF6"/>
    <w:rsid w:val="002F063F"/>
    <w:rsid w:val="002F0D60"/>
    <w:rsid w:val="002F1CDD"/>
    <w:rsid w:val="002F237B"/>
    <w:rsid w:val="002F36A2"/>
    <w:rsid w:val="002F38A5"/>
    <w:rsid w:val="002F39F7"/>
    <w:rsid w:val="002F3DB1"/>
    <w:rsid w:val="002F4782"/>
    <w:rsid w:val="002F47AC"/>
    <w:rsid w:val="002F4AD7"/>
    <w:rsid w:val="002F6262"/>
    <w:rsid w:val="002F6BC8"/>
    <w:rsid w:val="002F7D01"/>
    <w:rsid w:val="003003AB"/>
    <w:rsid w:val="00300690"/>
    <w:rsid w:val="00300712"/>
    <w:rsid w:val="00300B7A"/>
    <w:rsid w:val="00301E0F"/>
    <w:rsid w:val="00302090"/>
    <w:rsid w:val="003020A1"/>
    <w:rsid w:val="0030396D"/>
    <w:rsid w:val="00303E36"/>
    <w:rsid w:val="00303F80"/>
    <w:rsid w:val="00304149"/>
    <w:rsid w:val="00304E64"/>
    <w:rsid w:val="00305445"/>
    <w:rsid w:val="00305C06"/>
    <w:rsid w:val="00305D91"/>
    <w:rsid w:val="00306D01"/>
    <w:rsid w:val="00306E8C"/>
    <w:rsid w:val="0030701C"/>
    <w:rsid w:val="00307241"/>
    <w:rsid w:val="00307356"/>
    <w:rsid w:val="003078C2"/>
    <w:rsid w:val="00310230"/>
    <w:rsid w:val="00310325"/>
    <w:rsid w:val="00310841"/>
    <w:rsid w:val="003108A3"/>
    <w:rsid w:val="0031178A"/>
    <w:rsid w:val="00312763"/>
    <w:rsid w:val="003132DB"/>
    <w:rsid w:val="003145CA"/>
    <w:rsid w:val="00315110"/>
    <w:rsid w:val="0031582B"/>
    <w:rsid w:val="00315839"/>
    <w:rsid w:val="003159D6"/>
    <w:rsid w:val="00315C5E"/>
    <w:rsid w:val="003161C1"/>
    <w:rsid w:val="00316CBB"/>
    <w:rsid w:val="003174E1"/>
    <w:rsid w:val="003202C1"/>
    <w:rsid w:val="00320F50"/>
    <w:rsid w:val="00320FBF"/>
    <w:rsid w:val="00321A74"/>
    <w:rsid w:val="00321CDC"/>
    <w:rsid w:val="00322028"/>
    <w:rsid w:val="003221AB"/>
    <w:rsid w:val="003227C5"/>
    <w:rsid w:val="00322C93"/>
    <w:rsid w:val="00322E79"/>
    <w:rsid w:val="003230B3"/>
    <w:rsid w:val="003231BA"/>
    <w:rsid w:val="00323E01"/>
    <w:rsid w:val="003248A2"/>
    <w:rsid w:val="00325346"/>
    <w:rsid w:val="00330074"/>
    <w:rsid w:val="00330B2A"/>
    <w:rsid w:val="003311BF"/>
    <w:rsid w:val="003321F8"/>
    <w:rsid w:val="00332E76"/>
    <w:rsid w:val="00333B13"/>
    <w:rsid w:val="00334420"/>
    <w:rsid w:val="003346DF"/>
    <w:rsid w:val="00334820"/>
    <w:rsid w:val="003350AE"/>
    <w:rsid w:val="00336413"/>
    <w:rsid w:val="00336808"/>
    <w:rsid w:val="00336929"/>
    <w:rsid w:val="00340012"/>
    <w:rsid w:val="003401D7"/>
    <w:rsid w:val="003405E2"/>
    <w:rsid w:val="0034172D"/>
    <w:rsid w:val="00341D74"/>
    <w:rsid w:val="00341F35"/>
    <w:rsid w:val="00341F9B"/>
    <w:rsid w:val="00342295"/>
    <w:rsid w:val="003426F0"/>
    <w:rsid w:val="00342A56"/>
    <w:rsid w:val="00343051"/>
    <w:rsid w:val="0034446D"/>
    <w:rsid w:val="003446A9"/>
    <w:rsid w:val="003446F6"/>
    <w:rsid w:val="00344934"/>
    <w:rsid w:val="00345637"/>
    <w:rsid w:val="00345677"/>
    <w:rsid w:val="00345B9D"/>
    <w:rsid w:val="003465B9"/>
    <w:rsid w:val="003466B3"/>
    <w:rsid w:val="00346AA1"/>
    <w:rsid w:val="00346AC9"/>
    <w:rsid w:val="00346ACB"/>
    <w:rsid w:val="003479E6"/>
    <w:rsid w:val="00347AE4"/>
    <w:rsid w:val="00347CFA"/>
    <w:rsid w:val="003500DB"/>
    <w:rsid w:val="00350829"/>
    <w:rsid w:val="00350B36"/>
    <w:rsid w:val="0035190C"/>
    <w:rsid w:val="003528E8"/>
    <w:rsid w:val="00352DBE"/>
    <w:rsid w:val="0035307B"/>
    <w:rsid w:val="00353A93"/>
    <w:rsid w:val="00353F17"/>
    <w:rsid w:val="00354448"/>
    <w:rsid w:val="00354649"/>
    <w:rsid w:val="00354A69"/>
    <w:rsid w:val="00354E9A"/>
    <w:rsid w:val="003569C1"/>
    <w:rsid w:val="003573BF"/>
    <w:rsid w:val="00357D03"/>
    <w:rsid w:val="00360B9B"/>
    <w:rsid w:val="003617B6"/>
    <w:rsid w:val="00361AD6"/>
    <w:rsid w:val="00361BFF"/>
    <w:rsid w:val="00361F98"/>
    <w:rsid w:val="00363050"/>
    <w:rsid w:val="00363C45"/>
    <w:rsid w:val="00363F3D"/>
    <w:rsid w:val="00364ADC"/>
    <w:rsid w:val="00364C96"/>
    <w:rsid w:val="00365B23"/>
    <w:rsid w:val="00365C2E"/>
    <w:rsid w:val="00365FC5"/>
    <w:rsid w:val="00366169"/>
    <w:rsid w:val="0036667A"/>
    <w:rsid w:val="003673C4"/>
    <w:rsid w:val="0037097C"/>
    <w:rsid w:val="00370DA6"/>
    <w:rsid w:val="00371A37"/>
    <w:rsid w:val="00372A68"/>
    <w:rsid w:val="00372EFE"/>
    <w:rsid w:val="00373871"/>
    <w:rsid w:val="003739D7"/>
    <w:rsid w:val="00374215"/>
    <w:rsid w:val="0037528C"/>
    <w:rsid w:val="003753C9"/>
    <w:rsid w:val="003762CE"/>
    <w:rsid w:val="003764FC"/>
    <w:rsid w:val="00376E4A"/>
    <w:rsid w:val="0037705B"/>
    <w:rsid w:val="003777F9"/>
    <w:rsid w:val="00377854"/>
    <w:rsid w:val="00377B24"/>
    <w:rsid w:val="00377FE3"/>
    <w:rsid w:val="00380B86"/>
    <w:rsid w:val="00380E4A"/>
    <w:rsid w:val="003812A7"/>
    <w:rsid w:val="00382909"/>
    <w:rsid w:val="00383103"/>
    <w:rsid w:val="0038386A"/>
    <w:rsid w:val="00383DFD"/>
    <w:rsid w:val="0038436D"/>
    <w:rsid w:val="003844ED"/>
    <w:rsid w:val="00384DEF"/>
    <w:rsid w:val="00385D09"/>
    <w:rsid w:val="00385D3E"/>
    <w:rsid w:val="00385E39"/>
    <w:rsid w:val="0038654E"/>
    <w:rsid w:val="0038714C"/>
    <w:rsid w:val="00387199"/>
    <w:rsid w:val="00387279"/>
    <w:rsid w:val="00387772"/>
    <w:rsid w:val="003901EC"/>
    <w:rsid w:val="0039068A"/>
    <w:rsid w:val="003919DF"/>
    <w:rsid w:val="00391A6E"/>
    <w:rsid w:val="00391BD8"/>
    <w:rsid w:val="00391D51"/>
    <w:rsid w:val="00392A14"/>
    <w:rsid w:val="00392C35"/>
    <w:rsid w:val="003931D7"/>
    <w:rsid w:val="00393720"/>
    <w:rsid w:val="00393F35"/>
    <w:rsid w:val="0039430B"/>
    <w:rsid w:val="00395CDB"/>
    <w:rsid w:val="00395D95"/>
    <w:rsid w:val="003967F1"/>
    <w:rsid w:val="00396ED0"/>
    <w:rsid w:val="00397AEB"/>
    <w:rsid w:val="00397D5A"/>
    <w:rsid w:val="00397E85"/>
    <w:rsid w:val="00397F0F"/>
    <w:rsid w:val="003A043B"/>
    <w:rsid w:val="003A053F"/>
    <w:rsid w:val="003A0717"/>
    <w:rsid w:val="003A0ED5"/>
    <w:rsid w:val="003A1715"/>
    <w:rsid w:val="003A1E8D"/>
    <w:rsid w:val="003A1ECE"/>
    <w:rsid w:val="003A23DE"/>
    <w:rsid w:val="003A276D"/>
    <w:rsid w:val="003A287F"/>
    <w:rsid w:val="003A2FD2"/>
    <w:rsid w:val="003A3228"/>
    <w:rsid w:val="003A3326"/>
    <w:rsid w:val="003A3FA7"/>
    <w:rsid w:val="003A4734"/>
    <w:rsid w:val="003A5257"/>
    <w:rsid w:val="003A60D9"/>
    <w:rsid w:val="003A60F9"/>
    <w:rsid w:val="003A65D6"/>
    <w:rsid w:val="003A6A5B"/>
    <w:rsid w:val="003A7147"/>
    <w:rsid w:val="003A7178"/>
    <w:rsid w:val="003B02B8"/>
    <w:rsid w:val="003B1111"/>
    <w:rsid w:val="003B1BC8"/>
    <w:rsid w:val="003B1CE6"/>
    <w:rsid w:val="003B20FF"/>
    <w:rsid w:val="003B211F"/>
    <w:rsid w:val="003B2D82"/>
    <w:rsid w:val="003B34EE"/>
    <w:rsid w:val="003B3F17"/>
    <w:rsid w:val="003B47ED"/>
    <w:rsid w:val="003B514D"/>
    <w:rsid w:val="003B55B0"/>
    <w:rsid w:val="003B5E50"/>
    <w:rsid w:val="003B70F3"/>
    <w:rsid w:val="003B71F8"/>
    <w:rsid w:val="003B79A0"/>
    <w:rsid w:val="003C0565"/>
    <w:rsid w:val="003C08E0"/>
    <w:rsid w:val="003C0AB7"/>
    <w:rsid w:val="003C0BEE"/>
    <w:rsid w:val="003C1782"/>
    <w:rsid w:val="003C1784"/>
    <w:rsid w:val="003C186A"/>
    <w:rsid w:val="003C1B5D"/>
    <w:rsid w:val="003C1FC3"/>
    <w:rsid w:val="003C202D"/>
    <w:rsid w:val="003C23EE"/>
    <w:rsid w:val="003C2980"/>
    <w:rsid w:val="003C3733"/>
    <w:rsid w:val="003C55CD"/>
    <w:rsid w:val="003C5CCE"/>
    <w:rsid w:val="003C7996"/>
    <w:rsid w:val="003D03F3"/>
    <w:rsid w:val="003D09CA"/>
    <w:rsid w:val="003D14AC"/>
    <w:rsid w:val="003D1E28"/>
    <w:rsid w:val="003D26FD"/>
    <w:rsid w:val="003D2ECA"/>
    <w:rsid w:val="003D3753"/>
    <w:rsid w:val="003D4C5A"/>
    <w:rsid w:val="003D592F"/>
    <w:rsid w:val="003D5B25"/>
    <w:rsid w:val="003D6F04"/>
    <w:rsid w:val="003D6F28"/>
    <w:rsid w:val="003D7D08"/>
    <w:rsid w:val="003D7F95"/>
    <w:rsid w:val="003E08B7"/>
    <w:rsid w:val="003E0A93"/>
    <w:rsid w:val="003E10A4"/>
    <w:rsid w:val="003E188C"/>
    <w:rsid w:val="003E1ABE"/>
    <w:rsid w:val="003E230A"/>
    <w:rsid w:val="003E2876"/>
    <w:rsid w:val="003E2A39"/>
    <w:rsid w:val="003E2BE0"/>
    <w:rsid w:val="003E39FD"/>
    <w:rsid w:val="003E3F5C"/>
    <w:rsid w:val="003E4EA4"/>
    <w:rsid w:val="003E5BD3"/>
    <w:rsid w:val="003E65E2"/>
    <w:rsid w:val="003E68C0"/>
    <w:rsid w:val="003E7296"/>
    <w:rsid w:val="003E7512"/>
    <w:rsid w:val="003E7C8A"/>
    <w:rsid w:val="003F08CC"/>
    <w:rsid w:val="003F0A16"/>
    <w:rsid w:val="003F0BD1"/>
    <w:rsid w:val="003F1326"/>
    <w:rsid w:val="003F17DF"/>
    <w:rsid w:val="003F240A"/>
    <w:rsid w:val="003F3E92"/>
    <w:rsid w:val="003F4105"/>
    <w:rsid w:val="003F4A19"/>
    <w:rsid w:val="003F5035"/>
    <w:rsid w:val="003F553B"/>
    <w:rsid w:val="003F5A26"/>
    <w:rsid w:val="003F5D44"/>
    <w:rsid w:val="003F5E4E"/>
    <w:rsid w:val="003F626B"/>
    <w:rsid w:val="003F62D9"/>
    <w:rsid w:val="003F64A7"/>
    <w:rsid w:val="003F6B5E"/>
    <w:rsid w:val="003F711B"/>
    <w:rsid w:val="003F733E"/>
    <w:rsid w:val="003F7444"/>
    <w:rsid w:val="003F7712"/>
    <w:rsid w:val="004000C1"/>
    <w:rsid w:val="0040135A"/>
    <w:rsid w:val="00401DAD"/>
    <w:rsid w:val="00402304"/>
    <w:rsid w:val="00403427"/>
    <w:rsid w:val="00404650"/>
    <w:rsid w:val="00404EA8"/>
    <w:rsid w:val="004061AE"/>
    <w:rsid w:val="00406330"/>
    <w:rsid w:val="00406A70"/>
    <w:rsid w:val="0040716A"/>
    <w:rsid w:val="00410F18"/>
    <w:rsid w:val="0041138E"/>
    <w:rsid w:val="004113E4"/>
    <w:rsid w:val="00411BCF"/>
    <w:rsid w:val="00411C42"/>
    <w:rsid w:val="00412239"/>
    <w:rsid w:val="0041235C"/>
    <w:rsid w:val="00412CF1"/>
    <w:rsid w:val="00413712"/>
    <w:rsid w:val="00415F85"/>
    <w:rsid w:val="00416003"/>
    <w:rsid w:val="00416E73"/>
    <w:rsid w:val="00416FCA"/>
    <w:rsid w:val="0041735E"/>
    <w:rsid w:val="004200F0"/>
    <w:rsid w:val="0042072E"/>
    <w:rsid w:val="00420E36"/>
    <w:rsid w:val="0042151F"/>
    <w:rsid w:val="00422157"/>
    <w:rsid w:val="0042259E"/>
    <w:rsid w:val="00422610"/>
    <w:rsid w:val="00422FFC"/>
    <w:rsid w:val="00423EC7"/>
    <w:rsid w:val="00424152"/>
    <w:rsid w:val="0042420E"/>
    <w:rsid w:val="00424D2F"/>
    <w:rsid w:val="0042583C"/>
    <w:rsid w:val="00425C3E"/>
    <w:rsid w:val="00425CA2"/>
    <w:rsid w:val="00427AAE"/>
    <w:rsid w:val="00427BA2"/>
    <w:rsid w:val="00427FC6"/>
    <w:rsid w:val="00430835"/>
    <w:rsid w:val="00430949"/>
    <w:rsid w:val="0043095F"/>
    <w:rsid w:val="00430D1F"/>
    <w:rsid w:val="00431610"/>
    <w:rsid w:val="00432322"/>
    <w:rsid w:val="00432814"/>
    <w:rsid w:val="004332B6"/>
    <w:rsid w:val="00433B4A"/>
    <w:rsid w:val="00433EB1"/>
    <w:rsid w:val="00434F3A"/>
    <w:rsid w:val="004359E4"/>
    <w:rsid w:val="00440265"/>
    <w:rsid w:val="00440B58"/>
    <w:rsid w:val="00440EB7"/>
    <w:rsid w:val="004411E5"/>
    <w:rsid w:val="004420B0"/>
    <w:rsid w:val="00442641"/>
    <w:rsid w:val="0044280E"/>
    <w:rsid w:val="00442812"/>
    <w:rsid w:val="00442F73"/>
    <w:rsid w:val="004450AC"/>
    <w:rsid w:val="004457CC"/>
    <w:rsid w:val="0044590F"/>
    <w:rsid w:val="00445975"/>
    <w:rsid w:val="00445992"/>
    <w:rsid w:val="00446075"/>
    <w:rsid w:val="0044609E"/>
    <w:rsid w:val="00446557"/>
    <w:rsid w:val="004478EB"/>
    <w:rsid w:val="00447F6C"/>
    <w:rsid w:val="00450085"/>
    <w:rsid w:val="00450233"/>
    <w:rsid w:val="00450545"/>
    <w:rsid w:val="00450975"/>
    <w:rsid w:val="00450A44"/>
    <w:rsid w:val="004512FF"/>
    <w:rsid w:val="0045191A"/>
    <w:rsid w:val="00452F1E"/>
    <w:rsid w:val="00453C2E"/>
    <w:rsid w:val="00454A0A"/>
    <w:rsid w:val="00454D3B"/>
    <w:rsid w:val="0045589B"/>
    <w:rsid w:val="00456820"/>
    <w:rsid w:val="0045720D"/>
    <w:rsid w:val="00457C8B"/>
    <w:rsid w:val="00460F46"/>
    <w:rsid w:val="00461A31"/>
    <w:rsid w:val="004626AA"/>
    <w:rsid w:val="0046332B"/>
    <w:rsid w:val="00463D21"/>
    <w:rsid w:val="004644A4"/>
    <w:rsid w:val="004646F0"/>
    <w:rsid w:val="0046550E"/>
    <w:rsid w:val="00465D0D"/>
    <w:rsid w:val="0046707A"/>
    <w:rsid w:val="00467FF1"/>
    <w:rsid w:val="004703CE"/>
    <w:rsid w:val="004704A4"/>
    <w:rsid w:val="00471153"/>
    <w:rsid w:val="004718EE"/>
    <w:rsid w:val="00471BEB"/>
    <w:rsid w:val="00472555"/>
    <w:rsid w:val="0047259B"/>
    <w:rsid w:val="00472BF9"/>
    <w:rsid w:val="00472D9F"/>
    <w:rsid w:val="00472FEF"/>
    <w:rsid w:val="0047323B"/>
    <w:rsid w:val="004734C6"/>
    <w:rsid w:val="00473C18"/>
    <w:rsid w:val="00473F82"/>
    <w:rsid w:val="00474036"/>
    <w:rsid w:val="0047492D"/>
    <w:rsid w:val="004749E9"/>
    <w:rsid w:val="004751C8"/>
    <w:rsid w:val="004763B2"/>
    <w:rsid w:val="00476AD4"/>
    <w:rsid w:val="00476F6E"/>
    <w:rsid w:val="00477AB0"/>
    <w:rsid w:val="00477BC9"/>
    <w:rsid w:val="00477CA8"/>
    <w:rsid w:val="00480745"/>
    <w:rsid w:val="00480CAC"/>
    <w:rsid w:val="004825CC"/>
    <w:rsid w:val="00482AC5"/>
    <w:rsid w:val="00482C53"/>
    <w:rsid w:val="00482DCC"/>
    <w:rsid w:val="0048487B"/>
    <w:rsid w:val="0048504C"/>
    <w:rsid w:val="00485AEE"/>
    <w:rsid w:val="00486E23"/>
    <w:rsid w:val="0048773B"/>
    <w:rsid w:val="004877C2"/>
    <w:rsid w:val="0048788F"/>
    <w:rsid w:val="004901D6"/>
    <w:rsid w:val="004909F4"/>
    <w:rsid w:val="004913CF"/>
    <w:rsid w:val="004918F4"/>
    <w:rsid w:val="00491EA8"/>
    <w:rsid w:val="00492E80"/>
    <w:rsid w:val="004934D7"/>
    <w:rsid w:val="00493651"/>
    <w:rsid w:val="00493766"/>
    <w:rsid w:val="00493AF3"/>
    <w:rsid w:val="0049434A"/>
    <w:rsid w:val="00495F78"/>
    <w:rsid w:val="00496FE9"/>
    <w:rsid w:val="00497041"/>
    <w:rsid w:val="00497144"/>
    <w:rsid w:val="004972A2"/>
    <w:rsid w:val="0049757A"/>
    <w:rsid w:val="00497B96"/>
    <w:rsid w:val="00497E99"/>
    <w:rsid w:val="004A2053"/>
    <w:rsid w:val="004A20FA"/>
    <w:rsid w:val="004A2A8B"/>
    <w:rsid w:val="004A2C41"/>
    <w:rsid w:val="004A36AB"/>
    <w:rsid w:val="004A3A81"/>
    <w:rsid w:val="004A3A98"/>
    <w:rsid w:val="004A3ED7"/>
    <w:rsid w:val="004A4386"/>
    <w:rsid w:val="004A43AA"/>
    <w:rsid w:val="004A4835"/>
    <w:rsid w:val="004A554D"/>
    <w:rsid w:val="004A5ACD"/>
    <w:rsid w:val="004A5DB6"/>
    <w:rsid w:val="004A5F62"/>
    <w:rsid w:val="004A5F8B"/>
    <w:rsid w:val="004A6701"/>
    <w:rsid w:val="004B0882"/>
    <w:rsid w:val="004B1442"/>
    <w:rsid w:val="004B1815"/>
    <w:rsid w:val="004B1D30"/>
    <w:rsid w:val="004B25CC"/>
    <w:rsid w:val="004B288C"/>
    <w:rsid w:val="004B33A5"/>
    <w:rsid w:val="004B3D1A"/>
    <w:rsid w:val="004B3E7D"/>
    <w:rsid w:val="004B48EC"/>
    <w:rsid w:val="004B4BCB"/>
    <w:rsid w:val="004B53C8"/>
    <w:rsid w:val="004B5875"/>
    <w:rsid w:val="004B597F"/>
    <w:rsid w:val="004B5E92"/>
    <w:rsid w:val="004B6768"/>
    <w:rsid w:val="004B72DB"/>
    <w:rsid w:val="004B73F9"/>
    <w:rsid w:val="004C042C"/>
    <w:rsid w:val="004C067D"/>
    <w:rsid w:val="004C068C"/>
    <w:rsid w:val="004C0C41"/>
    <w:rsid w:val="004C1890"/>
    <w:rsid w:val="004C1C34"/>
    <w:rsid w:val="004C2DE6"/>
    <w:rsid w:val="004C32D5"/>
    <w:rsid w:val="004C3F86"/>
    <w:rsid w:val="004C403C"/>
    <w:rsid w:val="004C4B28"/>
    <w:rsid w:val="004C4D61"/>
    <w:rsid w:val="004C50AE"/>
    <w:rsid w:val="004C5540"/>
    <w:rsid w:val="004C6EB7"/>
    <w:rsid w:val="004C7499"/>
    <w:rsid w:val="004C794B"/>
    <w:rsid w:val="004C7EA6"/>
    <w:rsid w:val="004D005E"/>
    <w:rsid w:val="004D04BB"/>
    <w:rsid w:val="004D0958"/>
    <w:rsid w:val="004D0BDC"/>
    <w:rsid w:val="004D0F08"/>
    <w:rsid w:val="004D1025"/>
    <w:rsid w:val="004D1B7A"/>
    <w:rsid w:val="004D1EDE"/>
    <w:rsid w:val="004D2163"/>
    <w:rsid w:val="004D2FAC"/>
    <w:rsid w:val="004D3422"/>
    <w:rsid w:val="004D378A"/>
    <w:rsid w:val="004D42CD"/>
    <w:rsid w:val="004D5235"/>
    <w:rsid w:val="004D5372"/>
    <w:rsid w:val="004D5B14"/>
    <w:rsid w:val="004D5CCA"/>
    <w:rsid w:val="004D677D"/>
    <w:rsid w:val="004D6EF0"/>
    <w:rsid w:val="004D7D16"/>
    <w:rsid w:val="004E00F7"/>
    <w:rsid w:val="004E067F"/>
    <w:rsid w:val="004E0EE5"/>
    <w:rsid w:val="004E14CA"/>
    <w:rsid w:val="004E1695"/>
    <w:rsid w:val="004E1E2E"/>
    <w:rsid w:val="004E360F"/>
    <w:rsid w:val="004E373E"/>
    <w:rsid w:val="004E3A6D"/>
    <w:rsid w:val="004E3CC6"/>
    <w:rsid w:val="004E3FE4"/>
    <w:rsid w:val="004E40A2"/>
    <w:rsid w:val="004E490B"/>
    <w:rsid w:val="004E4E8D"/>
    <w:rsid w:val="004E5103"/>
    <w:rsid w:val="004E57CB"/>
    <w:rsid w:val="004E59A7"/>
    <w:rsid w:val="004E5C44"/>
    <w:rsid w:val="004E61B4"/>
    <w:rsid w:val="004E6609"/>
    <w:rsid w:val="004E6C3D"/>
    <w:rsid w:val="004E715A"/>
    <w:rsid w:val="004E786E"/>
    <w:rsid w:val="004E78E4"/>
    <w:rsid w:val="004E7BB3"/>
    <w:rsid w:val="004E7C70"/>
    <w:rsid w:val="004E7E33"/>
    <w:rsid w:val="004F002C"/>
    <w:rsid w:val="004F046E"/>
    <w:rsid w:val="004F0822"/>
    <w:rsid w:val="004F1C35"/>
    <w:rsid w:val="004F1CDB"/>
    <w:rsid w:val="004F22D9"/>
    <w:rsid w:val="004F2955"/>
    <w:rsid w:val="004F2CAD"/>
    <w:rsid w:val="004F386B"/>
    <w:rsid w:val="004F56A5"/>
    <w:rsid w:val="004F5DAB"/>
    <w:rsid w:val="004F6894"/>
    <w:rsid w:val="004F74ED"/>
    <w:rsid w:val="004F7ED5"/>
    <w:rsid w:val="0050039E"/>
    <w:rsid w:val="0050112C"/>
    <w:rsid w:val="005014B3"/>
    <w:rsid w:val="005020C3"/>
    <w:rsid w:val="00502989"/>
    <w:rsid w:val="00503101"/>
    <w:rsid w:val="00503F1A"/>
    <w:rsid w:val="00504185"/>
    <w:rsid w:val="00504202"/>
    <w:rsid w:val="00504283"/>
    <w:rsid w:val="005051E9"/>
    <w:rsid w:val="00505472"/>
    <w:rsid w:val="00505A3C"/>
    <w:rsid w:val="005061E2"/>
    <w:rsid w:val="00506255"/>
    <w:rsid w:val="00506358"/>
    <w:rsid w:val="005063C8"/>
    <w:rsid w:val="00506A44"/>
    <w:rsid w:val="00507DD1"/>
    <w:rsid w:val="0051076A"/>
    <w:rsid w:val="00510B96"/>
    <w:rsid w:val="0051123A"/>
    <w:rsid w:val="005113BA"/>
    <w:rsid w:val="00511980"/>
    <w:rsid w:val="00511CF6"/>
    <w:rsid w:val="005125A0"/>
    <w:rsid w:val="00512F19"/>
    <w:rsid w:val="00512F1C"/>
    <w:rsid w:val="005134EE"/>
    <w:rsid w:val="0051364D"/>
    <w:rsid w:val="005140AE"/>
    <w:rsid w:val="005148E8"/>
    <w:rsid w:val="00515877"/>
    <w:rsid w:val="0051605B"/>
    <w:rsid w:val="00516484"/>
    <w:rsid w:val="005165F9"/>
    <w:rsid w:val="00516631"/>
    <w:rsid w:val="00516736"/>
    <w:rsid w:val="0051697B"/>
    <w:rsid w:val="00516F62"/>
    <w:rsid w:val="0051745E"/>
    <w:rsid w:val="00517EB6"/>
    <w:rsid w:val="00520513"/>
    <w:rsid w:val="00520930"/>
    <w:rsid w:val="00520D6B"/>
    <w:rsid w:val="00520DA3"/>
    <w:rsid w:val="00521D89"/>
    <w:rsid w:val="0052238B"/>
    <w:rsid w:val="00522B96"/>
    <w:rsid w:val="0052458C"/>
    <w:rsid w:val="00524E1C"/>
    <w:rsid w:val="005250F7"/>
    <w:rsid w:val="0052555E"/>
    <w:rsid w:val="00525965"/>
    <w:rsid w:val="0052635C"/>
    <w:rsid w:val="00526E18"/>
    <w:rsid w:val="0052707B"/>
    <w:rsid w:val="005301EF"/>
    <w:rsid w:val="00530AFE"/>
    <w:rsid w:val="00530BDE"/>
    <w:rsid w:val="005312A8"/>
    <w:rsid w:val="00531D4F"/>
    <w:rsid w:val="00531DBC"/>
    <w:rsid w:val="00531ED4"/>
    <w:rsid w:val="00532542"/>
    <w:rsid w:val="00532BEC"/>
    <w:rsid w:val="005334BC"/>
    <w:rsid w:val="00533A62"/>
    <w:rsid w:val="00533FB6"/>
    <w:rsid w:val="005355C4"/>
    <w:rsid w:val="005355FC"/>
    <w:rsid w:val="005365D3"/>
    <w:rsid w:val="005367CF"/>
    <w:rsid w:val="00536EFF"/>
    <w:rsid w:val="005371DB"/>
    <w:rsid w:val="00540677"/>
    <w:rsid w:val="00540BAA"/>
    <w:rsid w:val="00540ED8"/>
    <w:rsid w:val="005414CE"/>
    <w:rsid w:val="0054167F"/>
    <w:rsid w:val="00542015"/>
    <w:rsid w:val="0054418B"/>
    <w:rsid w:val="005445EB"/>
    <w:rsid w:val="00544601"/>
    <w:rsid w:val="00545399"/>
    <w:rsid w:val="00545A61"/>
    <w:rsid w:val="0054603F"/>
    <w:rsid w:val="0054607D"/>
    <w:rsid w:val="00546BA1"/>
    <w:rsid w:val="00546FFE"/>
    <w:rsid w:val="005470B2"/>
    <w:rsid w:val="00547BA7"/>
    <w:rsid w:val="00547EEE"/>
    <w:rsid w:val="0055001A"/>
    <w:rsid w:val="00550454"/>
    <w:rsid w:val="00551042"/>
    <w:rsid w:val="00551AC2"/>
    <w:rsid w:val="00551D31"/>
    <w:rsid w:val="00552C25"/>
    <w:rsid w:val="00552D24"/>
    <w:rsid w:val="00552D8C"/>
    <w:rsid w:val="00552F78"/>
    <w:rsid w:val="00552FD4"/>
    <w:rsid w:val="00553339"/>
    <w:rsid w:val="005534E0"/>
    <w:rsid w:val="005536D3"/>
    <w:rsid w:val="00553A5A"/>
    <w:rsid w:val="005549BA"/>
    <w:rsid w:val="00554BC6"/>
    <w:rsid w:val="0055688F"/>
    <w:rsid w:val="00556962"/>
    <w:rsid w:val="00556A1E"/>
    <w:rsid w:val="00556B0D"/>
    <w:rsid w:val="00561392"/>
    <w:rsid w:val="00562B81"/>
    <w:rsid w:val="0056306C"/>
    <w:rsid w:val="005630F1"/>
    <w:rsid w:val="005639A5"/>
    <w:rsid w:val="00563E3E"/>
    <w:rsid w:val="00564787"/>
    <w:rsid w:val="00564AD6"/>
    <w:rsid w:val="00564B4F"/>
    <w:rsid w:val="00564D67"/>
    <w:rsid w:val="0056598C"/>
    <w:rsid w:val="00565A05"/>
    <w:rsid w:val="00566D73"/>
    <w:rsid w:val="005700AC"/>
    <w:rsid w:val="0057014F"/>
    <w:rsid w:val="00570B66"/>
    <w:rsid w:val="00571249"/>
    <w:rsid w:val="005713E0"/>
    <w:rsid w:val="00571C3E"/>
    <w:rsid w:val="0057223A"/>
    <w:rsid w:val="005722FE"/>
    <w:rsid w:val="00572D9C"/>
    <w:rsid w:val="0057347E"/>
    <w:rsid w:val="005734C0"/>
    <w:rsid w:val="00573807"/>
    <w:rsid w:val="00575F49"/>
    <w:rsid w:val="0057666D"/>
    <w:rsid w:val="005768BB"/>
    <w:rsid w:val="00576E1D"/>
    <w:rsid w:val="0057702F"/>
    <w:rsid w:val="0057741E"/>
    <w:rsid w:val="00577663"/>
    <w:rsid w:val="005776F3"/>
    <w:rsid w:val="0058024A"/>
    <w:rsid w:val="005821A8"/>
    <w:rsid w:val="00582A0B"/>
    <w:rsid w:val="00582A27"/>
    <w:rsid w:val="00583055"/>
    <w:rsid w:val="005830D3"/>
    <w:rsid w:val="005834D6"/>
    <w:rsid w:val="005835FB"/>
    <w:rsid w:val="005839DB"/>
    <w:rsid w:val="005847B7"/>
    <w:rsid w:val="00584D0A"/>
    <w:rsid w:val="00586086"/>
    <w:rsid w:val="005862BB"/>
    <w:rsid w:val="00586981"/>
    <w:rsid w:val="0058743A"/>
    <w:rsid w:val="00590C20"/>
    <w:rsid w:val="00590EA4"/>
    <w:rsid w:val="005910A9"/>
    <w:rsid w:val="00591B56"/>
    <w:rsid w:val="00592071"/>
    <w:rsid w:val="00592237"/>
    <w:rsid w:val="00592670"/>
    <w:rsid w:val="00592889"/>
    <w:rsid w:val="00592926"/>
    <w:rsid w:val="0059339B"/>
    <w:rsid w:val="00593E7A"/>
    <w:rsid w:val="0059403B"/>
    <w:rsid w:val="00594773"/>
    <w:rsid w:val="0059490C"/>
    <w:rsid w:val="00594BA8"/>
    <w:rsid w:val="00595245"/>
    <w:rsid w:val="0059595A"/>
    <w:rsid w:val="00595DFB"/>
    <w:rsid w:val="00596CDD"/>
    <w:rsid w:val="00597657"/>
    <w:rsid w:val="005978B9"/>
    <w:rsid w:val="00597F88"/>
    <w:rsid w:val="005A05BA"/>
    <w:rsid w:val="005A05BB"/>
    <w:rsid w:val="005A0E71"/>
    <w:rsid w:val="005A139B"/>
    <w:rsid w:val="005A33BB"/>
    <w:rsid w:val="005A3739"/>
    <w:rsid w:val="005A37CB"/>
    <w:rsid w:val="005A38DF"/>
    <w:rsid w:val="005A45B7"/>
    <w:rsid w:val="005A4728"/>
    <w:rsid w:val="005A51BE"/>
    <w:rsid w:val="005A5433"/>
    <w:rsid w:val="005A55C1"/>
    <w:rsid w:val="005B05A8"/>
    <w:rsid w:val="005B0EC0"/>
    <w:rsid w:val="005B10ED"/>
    <w:rsid w:val="005B12DB"/>
    <w:rsid w:val="005B1527"/>
    <w:rsid w:val="005B1699"/>
    <w:rsid w:val="005B1817"/>
    <w:rsid w:val="005B1949"/>
    <w:rsid w:val="005B20A2"/>
    <w:rsid w:val="005B2D07"/>
    <w:rsid w:val="005B4294"/>
    <w:rsid w:val="005B4940"/>
    <w:rsid w:val="005B57EF"/>
    <w:rsid w:val="005B5971"/>
    <w:rsid w:val="005B5CF7"/>
    <w:rsid w:val="005B5DF2"/>
    <w:rsid w:val="005B5F7E"/>
    <w:rsid w:val="005B725C"/>
    <w:rsid w:val="005B7DC4"/>
    <w:rsid w:val="005C0015"/>
    <w:rsid w:val="005C06F1"/>
    <w:rsid w:val="005C0C40"/>
    <w:rsid w:val="005C133D"/>
    <w:rsid w:val="005C14CA"/>
    <w:rsid w:val="005C1676"/>
    <w:rsid w:val="005C1AD3"/>
    <w:rsid w:val="005C1EBC"/>
    <w:rsid w:val="005C3310"/>
    <w:rsid w:val="005C38C2"/>
    <w:rsid w:val="005C3A99"/>
    <w:rsid w:val="005C4562"/>
    <w:rsid w:val="005C53E1"/>
    <w:rsid w:val="005C5757"/>
    <w:rsid w:val="005C57BD"/>
    <w:rsid w:val="005C6333"/>
    <w:rsid w:val="005C65C9"/>
    <w:rsid w:val="005C6D19"/>
    <w:rsid w:val="005C7522"/>
    <w:rsid w:val="005C7DC3"/>
    <w:rsid w:val="005D01BA"/>
    <w:rsid w:val="005D10EE"/>
    <w:rsid w:val="005D138A"/>
    <w:rsid w:val="005D182D"/>
    <w:rsid w:val="005D1F32"/>
    <w:rsid w:val="005D3C7E"/>
    <w:rsid w:val="005D481E"/>
    <w:rsid w:val="005D4C3C"/>
    <w:rsid w:val="005D4DF3"/>
    <w:rsid w:val="005D5725"/>
    <w:rsid w:val="005D59F5"/>
    <w:rsid w:val="005D62D0"/>
    <w:rsid w:val="005D6754"/>
    <w:rsid w:val="005D68A7"/>
    <w:rsid w:val="005D7048"/>
    <w:rsid w:val="005D7552"/>
    <w:rsid w:val="005E03C4"/>
    <w:rsid w:val="005E0607"/>
    <w:rsid w:val="005E0DD3"/>
    <w:rsid w:val="005E0F96"/>
    <w:rsid w:val="005E1F54"/>
    <w:rsid w:val="005E2F03"/>
    <w:rsid w:val="005E3408"/>
    <w:rsid w:val="005E4834"/>
    <w:rsid w:val="005E5046"/>
    <w:rsid w:val="005E5090"/>
    <w:rsid w:val="005E5C32"/>
    <w:rsid w:val="005E5DB0"/>
    <w:rsid w:val="005E5E21"/>
    <w:rsid w:val="005E62C0"/>
    <w:rsid w:val="005E6308"/>
    <w:rsid w:val="005E68E4"/>
    <w:rsid w:val="005E6DE1"/>
    <w:rsid w:val="005E7684"/>
    <w:rsid w:val="005E77C7"/>
    <w:rsid w:val="005E7F9D"/>
    <w:rsid w:val="005F03BA"/>
    <w:rsid w:val="005F05C4"/>
    <w:rsid w:val="005F0874"/>
    <w:rsid w:val="005F0BE1"/>
    <w:rsid w:val="005F1342"/>
    <w:rsid w:val="005F214D"/>
    <w:rsid w:val="005F24B3"/>
    <w:rsid w:val="005F2F6B"/>
    <w:rsid w:val="005F4671"/>
    <w:rsid w:val="005F48B6"/>
    <w:rsid w:val="005F4F08"/>
    <w:rsid w:val="005F5267"/>
    <w:rsid w:val="005F669F"/>
    <w:rsid w:val="005F6C96"/>
    <w:rsid w:val="005F74F5"/>
    <w:rsid w:val="005F78DC"/>
    <w:rsid w:val="005F7D74"/>
    <w:rsid w:val="006000A9"/>
    <w:rsid w:val="00600807"/>
    <w:rsid w:val="00600851"/>
    <w:rsid w:val="00600AD3"/>
    <w:rsid w:val="00600DE2"/>
    <w:rsid w:val="0060128F"/>
    <w:rsid w:val="006016BB"/>
    <w:rsid w:val="00601AD9"/>
    <w:rsid w:val="00601DD3"/>
    <w:rsid w:val="0060280C"/>
    <w:rsid w:val="00602C99"/>
    <w:rsid w:val="00603929"/>
    <w:rsid w:val="006039CD"/>
    <w:rsid w:val="00603D3E"/>
    <w:rsid w:val="0060425E"/>
    <w:rsid w:val="0060451E"/>
    <w:rsid w:val="00604603"/>
    <w:rsid w:val="00604B27"/>
    <w:rsid w:val="00604F12"/>
    <w:rsid w:val="006051F0"/>
    <w:rsid w:val="006051FD"/>
    <w:rsid w:val="006057F4"/>
    <w:rsid w:val="00606941"/>
    <w:rsid w:val="00607534"/>
    <w:rsid w:val="006101DC"/>
    <w:rsid w:val="006105D8"/>
    <w:rsid w:val="00610961"/>
    <w:rsid w:val="00611359"/>
    <w:rsid w:val="00611793"/>
    <w:rsid w:val="006120A2"/>
    <w:rsid w:val="00612668"/>
    <w:rsid w:val="00612C0B"/>
    <w:rsid w:val="00612EA9"/>
    <w:rsid w:val="00612FDB"/>
    <w:rsid w:val="00613ABE"/>
    <w:rsid w:val="00613C77"/>
    <w:rsid w:val="00613CF0"/>
    <w:rsid w:val="006141B4"/>
    <w:rsid w:val="006148A1"/>
    <w:rsid w:val="00614C56"/>
    <w:rsid w:val="00614E8D"/>
    <w:rsid w:val="00616C71"/>
    <w:rsid w:val="00620490"/>
    <w:rsid w:val="00620DC8"/>
    <w:rsid w:val="00620F49"/>
    <w:rsid w:val="006217BA"/>
    <w:rsid w:val="00621A74"/>
    <w:rsid w:val="0062224A"/>
    <w:rsid w:val="0062251A"/>
    <w:rsid w:val="006232BC"/>
    <w:rsid w:val="00623874"/>
    <w:rsid w:val="00623ED6"/>
    <w:rsid w:val="00623F6C"/>
    <w:rsid w:val="006246F8"/>
    <w:rsid w:val="006249B1"/>
    <w:rsid w:val="00624B48"/>
    <w:rsid w:val="0062531D"/>
    <w:rsid w:val="0062587F"/>
    <w:rsid w:val="00626348"/>
    <w:rsid w:val="00626A5B"/>
    <w:rsid w:val="00626A94"/>
    <w:rsid w:val="00626CA6"/>
    <w:rsid w:val="00627902"/>
    <w:rsid w:val="00631AA7"/>
    <w:rsid w:val="00631E4E"/>
    <w:rsid w:val="00632584"/>
    <w:rsid w:val="00632681"/>
    <w:rsid w:val="00632A9E"/>
    <w:rsid w:val="00633040"/>
    <w:rsid w:val="00633C01"/>
    <w:rsid w:val="00633D8F"/>
    <w:rsid w:val="006345EF"/>
    <w:rsid w:val="0063514B"/>
    <w:rsid w:val="00635BBE"/>
    <w:rsid w:val="00636146"/>
    <w:rsid w:val="006370EC"/>
    <w:rsid w:val="006400FC"/>
    <w:rsid w:val="006403B8"/>
    <w:rsid w:val="0064158A"/>
    <w:rsid w:val="00641971"/>
    <w:rsid w:val="00641DE5"/>
    <w:rsid w:val="0064207A"/>
    <w:rsid w:val="0064224F"/>
    <w:rsid w:val="0064346A"/>
    <w:rsid w:val="00644582"/>
    <w:rsid w:val="0064468A"/>
    <w:rsid w:val="00644CB0"/>
    <w:rsid w:val="00644EBF"/>
    <w:rsid w:val="00645064"/>
    <w:rsid w:val="006452CB"/>
    <w:rsid w:val="006458DE"/>
    <w:rsid w:val="006461F8"/>
    <w:rsid w:val="00646704"/>
    <w:rsid w:val="006475CD"/>
    <w:rsid w:val="00647BBC"/>
    <w:rsid w:val="0065003F"/>
    <w:rsid w:val="006506C2"/>
    <w:rsid w:val="006508CF"/>
    <w:rsid w:val="00650E29"/>
    <w:rsid w:val="00651D6F"/>
    <w:rsid w:val="00652F62"/>
    <w:rsid w:val="00653FAC"/>
    <w:rsid w:val="00654CB5"/>
    <w:rsid w:val="00654DDC"/>
    <w:rsid w:val="0065582B"/>
    <w:rsid w:val="00655C4F"/>
    <w:rsid w:val="0065624A"/>
    <w:rsid w:val="006562DD"/>
    <w:rsid w:val="00656E72"/>
    <w:rsid w:val="006576B0"/>
    <w:rsid w:val="0065775D"/>
    <w:rsid w:val="00657775"/>
    <w:rsid w:val="00660940"/>
    <w:rsid w:val="006609C6"/>
    <w:rsid w:val="00660ED0"/>
    <w:rsid w:val="00660F5A"/>
    <w:rsid w:val="006618AE"/>
    <w:rsid w:val="00661ACB"/>
    <w:rsid w:val="00661F1B"/>
    <w:rsid w:val="00661F53"/>
    <w:rsid w:val="006626AC"/>
    <w:rsid w:val="00662E84"/>
    <w:rsid w:val="00663949"/>
    <w:rsid w:val="00663B10"/>
    <w:rsid w:val="00665A54"/>
    <w:rsid w:val="006661D9"/>
    <w:rsid w:val="00666CD5"/>
    <w:rsid w:val="0066702E"/>
    <w:rsid w:val="006672C8"/>
    <w:rsid w:val="0066775D"/>
    <w:rsid w:val="00667831"/>
    <w:rsid w:val="006701A9"/>
    <w:rsid w:val="0067034B"/>
    <w:rsid w:val="00670B2F"/>
    <w:rsid w:val="006712FB"/>
    <w:rsid w:val="006716D3"/>
    <w:rsid w:val="0067180B"/>
    <w:rsid w:val="00671A3F"/>
    <w:rsid w:val="00671C24"/>
    <w:rsid w:val="006727E6"/>
    <w:rsid w:val="00672D67"/>
    <w:rsid w:val="00673051"/>
    <w:rsid w:val="0067370B"/>
    <w:rsid w:val="00673A30"/>
    <w:rsid w:val="00673BF1"/>
    <w:rsid w:val="00673DA7"/>
    <w:rsid w:val="00674242"/>
    <w:rsid w:val="00674513"/>
    <w:rsid w:val="00675F92"/>
    <w:rsid w:val="00676664"/>
    <w:rsid w:val="00676AED"/>
    <w:rsid w:val="00677574"/>
    <w:rsid w:val="00677F4F"/>
    <w:rsid w:val="00681188"/>
    <w:rsid w:val="006818FD"/>
    <w:rsid w:val="00682A1B"/>
    <w:rsid w:val="00682C30"/>
    <w:rsid w:val="006837B9"/>
    <w:rsid w:val="006845BA"/>
    <w:rsid w:val="0068502E"/>
    <w:rsid w:val="006858BB"/>
    <w:rsid w:val="00686653"/>
    <w:rsid w:val="006867E9"/>
    <w:rsid w:val="00686808"/>
    <w:rsid w:val="00686AA8"/>
    <w:rsid w:val="00686F88"/>
    <w:rsid w:val="006873BE"/>
    <w:rsid w:val="006876BB"/>
    <w:rsid w:val="00687A14"/>
    <w:rsid w:val="00687B49"/>
    <w:rsid w:val="00690135"/>
    <w:rsid w:val="00691120"/>
    <w:rsid w:val="006916B2"/>
    <w:rsid w:val="0069229E"/>
    <w:rsid w:val="00693287"/>
    <w:rsid w:val="00694285"/>
    <w:rsid w:val="00694359"/>
    <w:rsid w:val="00694649"/>
    <w:rsid w:val="0069651E"/>
    <w:rsid w:val="00696B84"/>
    <w:rsid w:val="006974DF"/>
    <w:rsid w:val="00697AB3"/>
    <w:rsid w:val="006A0058"/>
    <w:rsid w:val="006A056A"/>
    <w:rsid w:val="006A0602"/>
    <w:rsid w:val="006A06AD"/>
    <w:rsid w:val="006A0942"/>
    <w:rsid w:val="006A0A19"/>
    <w:rsid w:val="006A0A4C"/>
    <w:rsid w:val="006A16FA"/>
    <w:rsid w:val="006A2B7E"/>
    <w:rsid w:val="006A2E78"/>
    <w:rsid w:val="006A2FF9"/>
    <w:rsid w:val="006A4434"/>
    <w:rsid w:val="006A48A0"/>
    <w:rsid w:val="006A4A9B"/>
    <w:rsid w:val="006A519B"/>
    <w:rsid w:val="006A5245"/>
    <w:rsid w:val="006A594F"/>
    <w:rsid w:val="006A6050"/>
    <w:rsid w:val="006A6925"/>
    <w:rsid w:val="006A6FC8"/>
    <w:rsid w:val="006A7E48"/>
    <w:rsid w:val="006B1595"/>
    <w:rsid w:val="006B1DA6"/>
    <w:rsid w:val="006B205D"/>
    <w:rsid w:val="006B34AF"/>
    <w:rsid w:val="006B36F9"/>
    <w:rsid w:val="006B3A92"/>
    <w:rsid w:val="006B475E"/>
    <w:rsid w:val="006B561E"/>
    <w:rsid w:val="006B5CC3"/>
    <w:rsid w:val="006B763A"/>
    <w:rsid w:val="006C0241"/>
    <w:rsid w:val="006C1482"/>
    <w:rsid w:val="006C19CD"/>
    <w:rsid w:val="006C1BD7"/>
    <w:rsid w:val="006C1FFB"/>
    <w:rsid w:val="006C212F"/>
    <w:rsid w:val="006C26DD"/>
    <w:rsid w:val="006C2759"/>
    <w:rsid w:val="006C278A"/>
    <w:rsid w:val="006C3D28"/>
    <w:rsid w:val="006C442C"/>
    <w:rsid w:val="006C54C5"/>
    <w:rsid w:val="006C5F8B"/>
    <w:rsid w:val="006C6FF6"/>
    <w:rsid w:val="006C712C"/>
    <w:rsid w:val="006D047E"/>
    <w:rsid w:val="006D110B"/>
    <w:rsid w:val="006D16A7"/>
    <w:rsid w:val="006D2101"/>
    <w:rsid w:val="006D24C2"/>
    <w:rsid w:val="006D278B"/>
    <w:rsid w:val="006D2F67"/>
    <w:rsid w:val="006D3974"/>
    <w:rsid w:val="006D4FE6"/>
    <w:rsid w:val="006D53B9"/>
    <w:rsid w:val="006D57B1"/>
    <w:rsid w:val="006D6414"/>
    <w:rsid w:val="006D67AA"/>
    <w:rsid w:val="006D77B7"/>
    <w:rsid w:val="006E04C2"/>
    <w:rsid w:val="006E05C8"/>
    <w:rsid w:val="006E0EC4"/>
    <w:rsid w:val="006E1A6F"/>
    <w:rsid w:val="006E1E93"/>
    <w:rsid w:val="006E3528"/>
    <w:rsid w:val="006E3692"/>
    <w:rsid w:val="006E4DC6"/>
    <w:rsid w:val="006E653D"/>
    <w:rsid w:val="006E6B3F"/>
    <w:rsid w:val="006E6F39"/>
    <w:rsid w:val="006E6F3B"/>
    <w:rsid w:val="006E7F0F"/>
    <w:rsid w:val="006F0092"/>
    <w:rsid w:val="006F0840"/>
    <w:rsid w:val="006F0BEB"/>
    <w:rsid w:val="006F0FBB"/>
    <w:rsid w:val="006F10DA"/>
    <w:rsid w:val="006F11A1"/>
    <w:rsid w:val="006F169C"/>
    <w:rsid w:val="006F1DF7"/>
    <w:rsid w:val="006F2140"/>
    <w:rsid w:val="006F243D"/>
    <w:rsid w:val="006F26E9"/>
    <w:rsid w:val="006F279F"/>
    <w:rsid w:val="006F2E86"/>
    <w:rsid w:val="006F3332"/>
    <w:rsid w:val="006F3485"/>
    <w:rsid w:val="006F3A0A"/>
    <w:rsid w:val="006F3FBE"/>
    <w:rsid w:val="006F4397"/>
    <w:rsid w:val="006F47BC"/>
    <w:rsid w:val="006F51C1"/>
    <w:rsid w:val="006F5256"/>
    <w:rsid w:val="006F678E"/>
    <w:rsid w:val="006F6877"/>
    <w:rsid w:val="006F75CE"/>
    <w:rsid w:val="006F7BC0"/>
    <w:rsid w:val="007009D2"/>
    <w:rsid w:val="00702908"/>
    <w:rsid w:val="00703C62"/>
    <w:rsid w:val="00703EC4"/>
    <w:rsid w:val="00704195"/>
    <w:rsid w:val="007044D3"/>
    <w:rsid w:val="00704734"/>
    <w:rsid w:val="00704887"/>
    <w:rsid w:val="007049E0"/>
    <w:rsid w:val="00705251"/>
    <w:rsid w:val="007053A0"/>
    <w:rsid w:val="0070615A"/>
    <w:rsid w:val="007067E8"/>
    <w:rsid w:val="007069D0"/>
    <w:rsid w:val="0070733F"/>
    <w:rsid w:val="007073A5"/>
    <w:rsid w:val="00707C74"/>
    <w:rsid w:val="0071031C"/>
    <w:rsid w:val="00710897"/>
    <w:rsid w:val="00711023"/>
    <w:rsid w:val="0071150C"/>
    <w:rsid w:val="00712132"/>
    <w:rsid w:val="00712755"/>
    <w:rsid w:val="007136CC"/>
    <w:rsid w:val="00713E72"/>
    <w:rsid w:val="0071517B"/>
    <w:rsid w:val="00715891"/>
    <w:rsid w:val="00716733"/>
    <w:rsid w:val="007170DD"/>
    <w:rsid w:val="007174B8"/>
    <w:rsid w:val="00717B10"/>
    <w:rsid w:val="00717DAC"/>
    <w:rsid w:val="00717FF6"/>
    <w:rsid w:val="00720793"/>
    <w:rsid w:val="00720CAC"/>
    <w:rsid w:val="00722A8E"/>
    <w:rsid w:val="00722A90"/>
    <w:rsid w:val="007237FD"/>
    <w:rsid w:val="007239BC"/>
    <w:rsid w:val="00723CEA"/>
    <w:rsid w:val="007249FE"/>
    <w:rsid w:val="00725249"/>
    <w:rsid w:val="00727444"/>
    <w:rsid w:val="00727D57"/>
    <w:rsid w:val="00727EF8"/>
    <w:rsid w:val="00727FFD"/>
    <w:rsid w:val="00730B78"/>
    <w:rsid w:val="00731389"/>
    <w:rsid w:val="00732627"/>
    <w:rsid w:val="00732A83"/>
    <w:rsid w:val="00733091"/>
    <w:rsid w:val="007338D7"/>
    <w:rsid w:val="007339E5"/>
    <w:rsid w:val="00733B5F"/>
    <w:rsid w:val="00733B8C"/>
    <w:rsid w:val="00733E6F"/>
    <w:rsid w:val="00733F3E"/>
    <w:rsid w:val="007347A7"/>
    <w:rsid w:val="007353BC"/>
    <w:rsid w:val="00735FBA"/>
    <w:rsid w:val="007364C7"/>
    <w:rsid w:val="00736C10"/>
    <w:rsid w:val="00736D48"/>
    <w:rsid w:val="00736D7C"/>
    <w:rsid w:val="0073784D"/>
    <w:rsid w:val="0074004D"/>
    <w:rsid w:val="0074023A"/>
    <w:rsid w:val="007410A0"/>
    <w:rsid w:val="00741440"/>
    <w:rsid w:val="00742D9F"/>
    <w:rsid w:val="00744CB0"/>
    <w:rsid w:val="00744DEB"/>
    <w:rsid w:val="00745744"/>
    <w:rsid w:val="00746068"/>
    <w:rsid w:val="00746F89"/>
    <w:rsid w:val="00746F94"/>
    <w:rsid w:val="00750337"/>
    <w:rsid w:val="007504D3"/>
    <w:rsid w:val="007504F1"/>
    <w:rsid w:val="007505F7"/>
    <w:rsid w:val="007512FB"/>
    <w:rsid w:val="00751648"/>
    <w:rsid w:val="00751AF9"/>
    <w:rsid w:val="00752068"/>
    <w:rsid w:val="00752806"/>
    <w:rsid w:val="00752F48"/>
    <w:rsid w:val="00753191"/>
    <w:rsid w:val="00753289"/>
    <w:rsid w:val="00753C56"/>
    <w:rsid w:val="00754440"/>
    <w:rsid w:val="0075468F"/>
    <w:rsid w:val="007549C9"/>
    <w:rsid w:val="00754E85"/>
    <w:rsid w:val="007552A9"/>
    <w:rsid w:val="00755B7A"/>
    <w:rsid w:val="007561B8"/>
    <w:rsid w:val="007561E3"/>
    <w:rsid w:val="007561FA"/>
    <w:rsid w:val="00756950"/>
    <w:rsid w:val="007575CC"/>
    <w:rsid w:val="00757715"/>
    <w:rsid w:val="00757A6E"/>
    <w:rsid w:val="00760ABF"/>
    <w:rsid w:val="00760B56"/>
    <w:rsid w:val="00760FA7"/>
    <w:rsid w:val="0076171B"/>
    <w:rsid w:val="00761908"/>
    <w:rsid w:val="00761CA4"/>
    <w:rsid w:val="00762A6C"/>
    <w:rsid w:val="00762E34"/>
    <w:rsid w:val="00763470"/>
    <w:rsid w:val="007637EE"/>
    <w:rsid w:val="00763BF0"/>
    <w:rsid w:val="00763F76"/>
    <w:rsid w:val="0076486D"/>
    <w:rsid w:val="00765477"/>
    <w:rsid w:val="00765787"/>
    <w:rsid w:val="007667B9"/>
    <w:rsid w:val="00766A21"/>
    <w:rsid w:val="00766F11"/>
    <w:rsid w:val="00770194"/>
    <w:rsid w:val="00770845"/>
    <w:rsid w:val="007708FE"/>
    <w:rsid w:val="00770C1F"/>
    <w:rsid w:val="00770D0D"/>
    <w:rsid w:val="00771002"/>
    <w:rsid w:val="00771517"/>
    <w:rsid w:val="00772204"/>
    <w:rsid w:val="00772C5F"/>
    <w:rsid w:val="00773386"/>
    <w:rsid w:val="00773772"/>
    <w:rsid w:val="0077388C"/>
    <w:rsid w:val="007739A6"/>
    <w:rsid w:val="00774B00"/>
    <w:rsid w:val="00774E35"/>
    <w:rsid w:val="007764D2"/>
    <w:rsid w:val="0077673E"/>
    <w:rsid w:val="007767FC"/>
    <w:rsid w:val="00776839"/>
    <w:rsid w:val="00776FF2"/>
    <w:rsid w:val="00777AD0"/>
    <w:rsid w:val="00780158"/>
    <w:rsid w:val="00780951"/>
    <w:rsid w:val="00780966"/>
    <w:rsid w:val="00780B74"/>
    <w:rsid w:val="00781600"/>
    <w:rsid w:val="00782186"/>
    <w:rsid w:val="007821A4"/>
    <w:rsid w:val="007823EB"/>
    <w:rsid w:val="007827FF"/>
    <w:rsid w:val="00782F2F"/>
    <w:rsid w:val="00783185"/>
    <w:rsid w:val="0078354A"/>
    <w:rsid w:val="00783683"/>
    <w:rsid w:val="00783EDD"/>
    <w:rsid w:val="00784631"/>
    <w:rsid w:val="0078514C"/>
    <w:rsid w:val="0078582B"/>
    <w:rsid w:val="007858B7"/>
    <w:rsid w:val="00786A46"/>
    <w:rsid w:val="007871A8"/>
    <w:rsid w:val="00787955"/>
    <w:rsid w:val="007879D9"/>
    <w:rsid w:val="00787C6F"/>
    <w:rsid w:val="00787E8F"/>
    <w:rsid w:val="007908A1"/>
    <w:rsid w:val="00790DCB"/>
    <w:rsid w:val="0079114A"/>
    <w:rsid w:val="007914F5"/>
    <w:rsid w:val="0079154C"/>
    <w:rsid w:val="00792961"/>
    <w:rsid w:val="00792B6B"/>
    <w:rsid w:val="00792BB4"/>
    <w:rsid w:val="007930FD"/>
    <w:rsid w:val="0079341C"/>
    <w:rsid w:val="007935C8"/>
    <w:rsid w:val="00793DAA"/>
    <w:rsid w:val="00794760"/>
    <w:rsid w:val="00794E44"/>
    <w:rsid w:val="0079535E"/>
    <w:rsid w:val="00795457"/>
    <w:rsid w:val="00796969"/>
    <w:rsid w:val="00796B03"/>
    <w:rsid w:val="00796F0E"/>
    <w:rsid w:val="0079731F"/>
    <w:rsid w:val="007A1566"/>
    <w:rsid w:val="007A16D6"/>
    <w:rsid w:val="007A20E6"/>
    <w:rsid w:val="007A2239"/>
    <w:rsid w:val="007A2DFE"/>
    <w:rsid w:val="007A3838"/>
    <w:rsid w:val="007A48D1"/>
    <w:rsid w:val="007A4FB1"/>
    <w:rsid w:val="007A528B"/>
    <w:rsid w:val="007A590F"/>
    <w:rsid w:val="007A62B2"/>
    <w:rsid w:val="007B03A4"/>
    <w:rsid w:val="007B0995"/>
    <w:rsid w:val="007B1DDF"/>
    <w:rsid w:val="007B1E5A"/>
    <w:rsid w:val="007B2695"/>
    <w:rsid w:val="007B44DB"/>
    <w:rsid w:val="007B5E0C"/>
    <w:rsid w:val="007B6A54"/>
    <w:rsid w:val="007B6AEC"/>
    <w:rsid w:val="007C06A8"/>
    <w:rsid w:val="007C07F3"/>
    <w:rsid w:val="007C0E12"/>
    <w:rsid w:val="007C1A5B"/>
    <w:rsid w:val="007C1C96"/>
    <w:rsid w:val="007C1D67"/>
    <w:rsid w:val="007C2107"/>
    <w:rsid w:val="007C23FE"/>
    <w:rsid w:val="007C2C3E"/>
    <w:rsid w:val="007C3587"/>
    <w:rsid w:val="007C3AD5"/>
    <w:rsid w:val="007C44E8"/>
    <w:rsid w:val="007C4836"/>
    <w:rsid w:val="007C49C8"/>
    <w:rsid w:val="007C4BF3"/>
    <w:rsid w:val="007C4DE3"/>
    <w:rsid w:val="007C6018"/>
    <w:rsid w:val="007C6134"/>
    <w:rsid w:val="007C6A93"/>
    <w:rsid w:val="007C6C3F"/>
    <w:rsid w:val="007C6D16"/>
    <w:rsid w:val="007C6FD2"/>
    <w:rsid w:val="007C7F36"/>
    <w:rsid w:val="007D0EB0"/>
    <w:rsid w:val="007D1373"/>
    <w:rsid w:val="007D14CE"/>
    <w:rsid w:val="007D1AE5"/>
    <w:rsid w:val="007D2B7B"/>
    <w:rsid w:val="007D3435"/>
    <w:rsid w:val="007D34A9"/>
    <w:rsid w:val="007D418F"/>
    <w:rsid w:val="007D5353"/>
    <w:rsid w:val="007D673D"/>
    <w:rsid w:val="007D778C"/>
    <w:rsid w:val="007D78C8"/>
    <w:rsid w:val="007E0611"/>
    <w:rsid w:val="007E0689"/>
    <w:rsid w:val="007E081E"/>
    <w:rsid w:val="007E0B77"/>
    <w:rsid w:val="007E0D12"/>
    <w:rsid w:val="007E1452"/>
    <w:rsid w:val="007E217D"/>
    <w:rsid w:val="007E2290"/>
    <w:rsid w:val="007E2D49"/>
    <w:rsid w:val="007E3A3F"/>
    <w:rsid w:val="007E46ED"/>
    <w:rsid w:val="007E57E1"/>
    <w:rsid w:val="007E580E"/>
    <w:rsid w:val="007E6541"/>
    <w:rsid w:val="007E6D4F"/>
    <w:rsid w:val="007E75A9"/>
    <w:rsid w:val="007E785F"/>
    <w:rsid w:val="007E7BF7"/>
    <w:rsid w:val="007F0DBA"/>
    <w:rsid w:val="007F1098"/>
    <w:rsid w:val="007F375F"/>
    <w:rsid w:val="007F37F0"/>
    <w:rsid w:val="007F3F17"/>
    <w:rsid w:val="007F4270"/>
    <w:rsid w:val="007F4D27"/>
    <w:rsid w:val="007F5A27"/>
    <w:rsid w:val="007F6138"/>
    <w:rsid w:val="007F632F"/>
    <w:rsid w:val="007F66E3"/>
    <w:rsid w:val="007F6E76"/>
    <w:rsid w:val="007F7753"/>
    <w:rsid w:val="007F7A5E"/>
    <w:rsid w:val="007F7DBC"/>
    <w:rsid w:val="00800435"/>
    <w:rsid w:val="0080255D"/>
    <w:rsid w:val="00802C62"/>
    <w:rsid w:val="00802D9B"/>
    <w:rsid w:val="00803245"/>
    <w:rsid w:val="00803DB2"/>
    <w:rsid w:val="00803EBC"/>
    <w:rsid w:val="008047FA"/>
    <w:rsid w:val="00804D27"/>
    <w:rsid w:val="00804D59"/>
    <w:rsid w:val="00805F07"/>
    <w:rsid w:val="00810682"/>
    <w:rsid w:val="008110FA"/>
    <w:rsid w:val="00811E06"/>
    <w:rsid w:val="00811EA1"/>
    <w:rsid w:val="008122E4"/>
    <w:rsid w:val="00813351"/>
    <w:rsid w:val="008139DD"/>
    <w:rsid w:val="00813DDB"/>
    <w:rsid w:val="008144B9"/>
    <w:rsid w:val="00815351"/>
    <w:rsid w:val="00815F05"/>
    <w:rsid w:val="00816429"/>
    <w:rsid w:val="0081790E"/>
    <w:rsid w:val="0082029A"/>
    <w:rsid w:val="00820365"/>
    <w:rsid w:val="008207AE"/>
    <w:rsid w:val="00820C5A"/>
    <w:rsid w:val="00820CA9"/>
    <w:rsid w:val="00821594"/>
    <w:rsid w:val="008220F2"/>
    <w:rsid w:val="008221FE"/>
    <w:rsid w:val="008224D8"/>
    <w:rsid w:val="008231CF"/>
    <w:rsid w:val="00824419"/>
    <w:rsid w:val="0082471C"/>
    <w:rsid w:val="00824FA7"/>
    <w:rsid w:val="00825100"/>
    <w:rsid w:val="008263FD"/>
    <w:rsid w:val="00826F05"/>
    <w:rsid w:val="0082735C"/>
    <w:rsid w:val="00827407"/>
    <w:rsid w:val="00827408"/>
    <w:rsid w:val="008276AE"/>
    <w:rsid w:val="00827C21"/>
    <w:rsid w:val="00830139"/>
    <w:rsid w:val="0083019E"/>
    <w:rsid w:val="0083025D"/>
    <w:rsid w:val="00830667"/>
    <w:rsid w:val="00830B33"/>
    <w:rsid w:val="00830F3B"/>
    <w:rsid w:val="00831426"/>
    <w:rsid w:val="008316E5"/>
    <w:rsid w:val="00832307"/>
    <w:rsid w:val="00832511"/>
    <w:rsid w:val="00833BD6"/>
    <w:rsid w:val="00834103"/>
    <w:rsid w:val="0083416D"/>
    <w:rsid w:val="008356B1"/>
    <w:rsid w:val="0083686F"/>
    <w:rsid w:val="008369DA"/>
    <w:rsid w:val="00836BA5"/>
    <w:rsid w:val="00836C17"/>
    <w:rsid w:val="008370B9"/>
    <w:rsid w:val="008370DE"/>
    <w:rsid w:val="008376C7"/>
    <w:rsid w:val="0084005A"/>
    <w:rsid w:val="00840608"/>
    <w:rsid w:val="00840737"/>
    <w:rsid w:val="008409F7"/>
    <w:rsid w:val="0084114E"/>
    <w:rsid w:val="00841399"/>
    <w:rsid w:val="00841718"/>
    <w:rsid w:val="00842BE2"/>
    <w:rsid w:val="008441DC"/>
    <w:rsid w:val="008449F5"/>
    <w:rsid w:val="00845A07"/>
    <w:rsid w:val="00845B24"/>
    <w:rsid w:val="00845B66"/>
    <w:rsid w:val="00845F57"/>
    <w:rsid w:val="008464A6"/>
    <w:rsid w:val="00846898"/>
    <w:rsid w:val="00846B83"/>
    <w:rsid w:val="00847109"/>
    <w:rsid w:val="0084736C"/>
    <w:rsid w:val="00847933"/>
    <w:rsid w:val="00850499"/>
    <w:rsid w:val="00850576"/>
    <w:rsid w:val="00850C4C"/>
    <w:rsid w:val="00851501"/>
    <w:rsid w:val="00851F72"/>
    <w:rsid w:val="0085236B"/>
    <w:rsid w:val="00852519"/>
    <w:rsid w:val="00852E93"/>
    <w:rsid w:val="00852FF9"/>
    <w:rsid w:val="00853A63"/>
    <w:rsid w:val="008545B4"/>
    <w:rsid w:val="00854665"/>
    <w:rsid w:val="008546AB"/>
    <w:rsid w:val="00854E0E"/>
    <w:rsid w:val="008556E9"/>
    <w:rsid w:val="00855D38"/>
    <w:rsid w:val="00857360"/>
    <w:rsid w:val="00857B70"/>
    <w:rsid w:val="00860BE0"/>
    <w:rsid w:val="008612AC"/>
    <w:rsid w:val="008618E5"/>
    <w:rsid w:val="00861CC3"/>
    <w:rsid w:val="00861CFC"/>
    <w:rsid w:val="00861E94"/>
    <w:rsid w:val="00862449"/>
    <w:rsid w:val="00862804"/>
    <w:rsid w:val="00862F56"/>
    <w:rsid w:val="00863A79"/>
    <w:rsid w:val="00863B18"/>
    <w:rsid w:val="00864031"/>
    <w:rsid w:val="00864E8C"/>
    <w:rsid w:val="008655ED"/>
    <w:rsid w:val="008659D8"/>
    <w:rsid w:val="00865D39"/>
    <w:rsid w:val="0086615F"/>
    <w:rsid w:val="00866946"/>
    <w:rsid w:val="00867004"/>
    <w:rsid w:val="00867219"/>
    <w:rsid w:val="008706AB"/>
    <w:rsid w:val="00870C79"/>
    <w:rsid w:val="00870CA6"/>
    <w:rsid w:val="008712F3"/>
    <w:rsid w:val="00871BEE"/>
    <w:rsid w:val="00872905"/>
    <w:rsid w:val="00872B01"/>
    <w:rsid w:val="00872CA6"/>
    <w:rsid w:val="008730B6"/>
    <w:rsid w:val="00873267"/>
    <w:rsid w:val="008741C7"/>
    <w:rsid w:val="00874364"/>
    <w:rsid w:val="00874D7E"/>
    <w:rsid w:val="00875459"/>
    <w:rsid w:val="00876437"/>
    <w:rsid w:val="008766CF"/>
    <w:rsid w:val="00876824"/>
    <w:rsid w:val="00876C2C"/>
    <w:rsid w:val="00876E69"/>
    <w:rsid w:val="00877D5A"/>
    <w:rsid w:val="0088014F"/>
    <w:rsid w:val="0088041A"/>
    <w:rsid w:val="00880B47"/>
    <w:rsid w:val="00881672"/>
    <w:rsid w:val="00881CF3"/>
    <w:rsid w:val="00882273"/>
    <w:rsid w:val="00882676"/>
    <w:rsid w:val="008834D2"/>
    <w:rsid w:val="00883588"/>
    <w:rsid w:val="00883B23"/>
    <w:rsid w:val="00883E3C"/>
    <w:rsid w:val="00884777"/>
    <w:rsid w:val="00884ADE"/>
    <w:rsid w:val="008860D9"/>
    <w:rsid w:val="008869D7"/>
    <w:rsid w:val="00886B9E"/>
    <w:rsid w:val="00886CBA"/>
    <w:rsid w:val="00886FFC"/>
    <w:rsid w:val="00887FD5"/>
    <w:rsid w:val="008903B8"/>
    <w:rsid w:val="0089106C"/>
    <w:rsid w:val="0089121B"/>
    <w:rsid w:val="008929FA"/>
    <w:rsid w:val="00892D39"/>
    <w:rsid w:val="00893B4F"/>
    <w:rsid w:val="00893D58"/>
    <w:rsid w:val="008958FE"/>
    <w:rsid w:val="00896F55"/>
    <w:rsid w:val="008974C4"/>
    <w:rsid w:val="008A1A63"/>
    <w:rsid w:val="008A257A"/>
    <w:rsid w:val="008A2D32"/>
    <w:rsid w:val="008A2D39"/>
    <w:rsid w:val="008A2E16"/>
    <w:rsid w:val="008A3E7E"/>
    <w:rsid w:val="008A3FD3"/>
    <w:rsid w:val="008A4240"/>
    <w:rsid w:val="008A43DA"/>
    <w:rsid w:val="008A4899"/>
    <w:rsid w:val="008A59E6"/>
    <w:rsid w:val="008A7318"/>
    <w:rsid w:val="008A736B"/>
    <w:rsid w:val="008A78D8"/>
    <w:rsid w:val="008B02B5"/>
    <w:rsid w:val="008B0FB1"/>
    <w:rsid w:val="008B1346"/>
    <w:rsid w:val="008B2D9A"/>
    <w:rsid w:val="008B2E45"/>
    <w:rsid w:val="008B3B2B"/>
    <w:rsid w:val="008B421E"/>
    <w:rsid w:val="008B4427"/>
    <w:rsid w:val="008B45AA"/>
    <w:rsid w:val="008B45B8"/>
    <w:rsid w:val="008B4AE4"/>
    <w:rsid w:val="008B5BD4"/>
    <w:rsid w:val="008B5BFB"/>
    <w:rsid w:val="008B67F4"/>
    <w:rsid w:val="008B7221"/>
    <w:rsid w:val="008B7985"/>
    <w:rsid w:val="008B7B2C"/>
    <w:rsid w:val="008B7ED1"/>
    <w:rsid w:val="008C00E9"/>
    <w:rsid w:val="008C01B5"/>
    <w:rsid w:val="008C038E"/>
    <w:rsid w:val="008C07CF"/>
    <w:rsid w:val="008C09FF"/>
    <w:rsid w:val="008C0E13"/>
    <w:rsid w:val="008C147B"/>
    <w:rsid w:val="008C1918"/>
    <w:rsid w:val="008C2CAA"/>
    <w:rsid w:val="008C3664"/>
    <w:rsid w:val="008C4192"/>
    <w:rsid w:val="008C4F39"/>
    <w:rsid w:val="008C51F9"/>
    <w:rsid w:val="008C5818"/>
    <w:rsid w:val="008C61BB"/>
    <w:rsid w:val="008C64C4"/>
    <w:rsid w:val="008C674D"/>
    <w:rsid w:val="008C68E8"/>
    <w:rsid w:val="008C76B5"/>
    <w:rsid w:val="008C7880"/>
    <w:rsid w:val="008C7CC3"/>
    <w:rsid w:val="008D0471"/>
    <w:rsid w:val="008D0FB8"/>
    <w:rsid w:val="008D12A1"/>
    <w:rsid w:val="008D1411"/>
    <w:rsid w:val="008D1923"/>
    <w:rsid w:val="008D1E85"/>
    <w:rsid w:val="008D23C1"/>
    <w:rsid w:val="008D2528"/>
    <w:rsid w:val="008D2E79"/>
    <w:rsid w:val="008D59E9"/>
    <w:rsid w:val="008D5DD7"/>
    <w:rsid w:val="008D7700"/>
    <w:rsid w:val="008D77A2"/>
    <w:rsid w:val="008E0D1B"/>
    <w:rsid w:val="008E149C"/>
    <w:rsid w:val="008E1F31"/>
    <w:rsid w:val="008E20CC"/>
    <w:rsid w:val="008E266F"/>
    <w:rsid w:val="008E2BA9"/>
    <w:rsid w:val="008E2D16"/>
    <w:rsid w:val="008E2F5F"/>
    <w:rsid w:val="008E372D"/>
    <w:rsid w:val="008E3B1A"/>
    <w:rsid w:val="008E3B6C"/>
    <w:rsid w:val="008E444A"/>
    <w:rsid w:val="008E4731"/>
    <w:rsid w:val="008E47D9"/>
    <w:rsid w:val="008E4EB3"/>
    <w:rsid w:val="008E5818"/>
    <w:rsid w:val="008E590D"/>
    <w:rsid w:val="008E6131"/>
    <w:rsid w:val="008E6160"/>
    <w:rsid w:val="008E6687"/>
    <w:rsid w:val="008E78FD"/>
    <w:rsid w:val="008E7B62"/>
    <w:rsid w:val="008E7D69"/>
    <w:rsid w:val="008F0317"/>
    <w:rsid w:val="008F063A"/>
    <w:rsid w:val="008F13A3"/>
    <w:rsid w:val="008F17DD"/>
    <w:rsid w:val="008F1A09"/>
    <w:rsid w:val="008F1ED2"/>
    <w:rsid w:val="008F2568"/>
    <w:rsid w:val="008F2D3D"/>
    <w:rsid w:val="008F514F"/>
    <w:rsid w:val="008F522B"/>
    <w:rsid w:val="008F5B6C"/>
    <w:rsid w:val="008F5E06"/>
    <w:rsid w:val="008F69F4"/>
    <w:rsid w:val="008F6B7F"/>
    <w:rsid w:val="008F6CC9"/>
    <w:rsid w:val="008F6E49"/>
    <w:rsid w:val="008F6FD1"/>
    <w:rsid w:val="008F70AF"/>
    <w:rsid w:val="008F754D"/>
    <w:rsid w:val="008F7859"/>
    <w:rsid w:val="008F7A83"/>
    <w:rsid w:val="008F7F4B"/>
    <w:rsid w:val="00900E85"/>
    <w:rsid w:val="00901547"/>
    <w:rsid w:val="009018E8"/>
    <w:rsid w:val="009018FF"/>
    <w:rsid w:val="009019DC"/>
    <w:rsid w:val="00901C78"/>
    <w:rsid w:val="00902B1A"/>
    <w:rsid w:val="0090377C"/>
    <w:rsid w:val="0090585B"/>
    <w:rsid w:val="00905B33"/>
    <w:rsid w:val="00905FE5"/>
    <w:rsid w:val="00906C40"/>
    <w:rsid w:val="0090702E"/>
    <w:rsid w:val="009101F1"/>
    <w:rsid w:val="00910866"/>
    <w:rsid w:val="0091113F"/>
    <w:rsid w:val="009115FF"/>
    <w:rsid w:val="0091175B"/>
    <w:rsid w:val="00911F15"/>
    <w:rsid w:val="00911F4E"/>
    <w:rsid w:val="009127F2"/>
    <w:rsid w:val="00913AE9"/>
    <w:rsid w:val="00914D6B"/>
    <w:rsid w:val="00915E55"/>
    <w:rsid w:val="00916323"/>
    <w:rsid w:val="00916FD9"/>
    <w:rsid w:val="0091722C"/>
    <w:rsid w:val="0091788B"/>
    <w:rsid w:val="00917A85"/>
    <w:rsid w:val="00917D5C"/>
    <w:rsid w:val="0092066F"/>
    <w:rsid w:val="00920863"/>
    <w:rsid w:val="00920A29"/>
    <w:rsid w:val="00921A58"/>
    <w:rsid w:val="0092327D"/>
    <w:rsid w:val="00924054"/>
    <w:rsid w:val="009240A6"/>
    <w:rsid w:val="00924681"/>
    <w:rsid w:val="00926100"/>
    <w:rsid w:val="0092647F"/>
    <w:rsid w:val="00927481"/>
    <w:rsid w:val="009279C2"/>
    <w:rsid w:val="00930B5D"/>
    <w:rsid w:val="00931AD4"/>
    <w:rsid w:val="009320B8"/>
    <w:rsid w:val="00932953"/>
    <w:rsid w:val="0093299C"/>
    <w:rsid w:val="00932A7F"/>
    <w:rsid w:val="00932AB0"/>
    <w:rsid w:val="00932AD4"/>
    <w:rsid w:val="00932C96"/>
    <w:rsid w:val="0093345F"/>
    <w:rsid w:val="009340D7"/>
    <w:rsid w:val="009346D8"/>
    <w:rsid w:val="00934DAC"/>
    <w:rsid w:val="00936269"/>
    <w:rsid w:val="00936FFA"/>
    <w:rsid w:val="009375DB"/>
    <w:rsid w:val="00937C60"/>
    <w:rsid w:val="00937F79"/>
    <w:rsid w:val="0094072A"/>
    <w:rsid w:val="00940E23"/>
    <w:rsid w:val="00941512"/>
    <w:rsid w:val="00941BCB"/>
    <w:rsid w:val="00941CD0"/>
    <w:rsid w:val="00942E66"/>
    <w:rsid w:val="009437F8"/>
    <w:rsid w:val="00943C54"/>
    <w:rsid w:val="00943CD4"/>
    <w:rsid w:val="00943D70"/>
    <w:rsid w:val="009443F1"/>
    <w:rsid w:val="0094445D"/>
    <w:rsid w:val="00944C2D"/>
    <w:rsid w:val="00944E30"/>
    <w:rsid w:val="00944F44"/>
    <w:rsid w:val="00945019"/>
    <w:rsid w:val="009451BF"/>
    <w:rsid w:val="00946936"/>
    <w:rsid w:val="009474BF"/>
    <w:rsid w:val="00947DA8"/>
    <w:rsid w:val="009504B5"/>
    <w:rsid w:val="00950701"/>
    <w:rsid w:val="00950721"/>
    <w:rsid w:val="00950EC6"/>
    <w:rsid w:val="00951045"/>
    <w:rsid w:val="009511EB"/>
    <w:rsid w:val="00951221"/>
    <w:rsid w:val="00951270"/>
    <w:rsid w:val="00951398"/>
    <w:rsid w:val="0095141B"/>
    <w:rsid w:val="0095148F"/>
    <w:rsid w:val="009517AC"/>
    <w:rsid w:val="00951962"/>
    <w:rsid w:val="00951B12"/>
    <w:rsid w:val="00952511"/>
    <w:rsid w:val="009530DC"/>
    <w:rsid w:val="009536A9"/>
    <w:rsid w:val="00953CC8"/>
    <w:rsid w:val="009540AB"/>
    <w:rsid w:val="00954547"/>
    <w:rsid w:val="00954CEE"/>
    <w:rsid w:val="009554EB"/>
    <w:rsid w:val="009559AF"/>
    <w:rsid w:val="00956E2A"/>
    <w:rsid w:val="00957208"/>
    <w:rsid w:val="00957526"/>
    <w:rsid w:val="00957DB4"/>
    <w:rsid w:val="00957E4A"/>
    <w:rsid w:val="00957E76"/>
    <w:rsid w:val="00960000"/>
    <w:rsid w:val="0096017F"/>
    <w:rsid w:val="009607CE"/>
    <w:rsid w:val="00960E6A"/>
    <w:rsid w:val="00961179"/>
    <w:rsid w:val="0096178F"/>
    <w:rsid w:val="00961DA2"/>
    <w:rsid w:val="0096209F"/>
    <w:rsid w:val="0096271A"/>
    <w:rsid w:val="00963184"/>
    <w:rsid w:val="00963BA5"/>
    <w:rsid w:val="00963CD1"/>
    <w:rsid w:val="00963D8F"/>
    <w:rsid w:val="00963DBC"/>
    <w:rsid w:val="00963E8C"/>
    <w:rsid w:val="00964554"/>
    <w:rsid w:val="009645E3"/>
    <w:rsid w:val="009647A5"/>
    <w:rsid w:val="00964903"/>
    <w:rsid w:val="00964B81"/>
    <w:rsid w:val="0096548B"/>
    <w:rsid w:val="009662FC"/>
    <w:rsid w:val="00967197"/>
    <w:rsid w:val="0096753D"/>
    <w:rsid w:val="00967CF7"/>
    <w:rsid w:val="0097040B"/>
    <w:rsid w:val="00970806"/>
    <w:rsid w:val="00970F14"/>
    <w:rsid w:val="00971086"/>
    <w:rsid w:val="009710F7"/>
    <w:rsid w:val="00971954"/>
    <w:rsid w:val="00971AA9"/>
    <w:rsid w:val="009726AF"/>
    <w:rsid w:val="009729C7"/>
    <w:rsid w:val="00972FAA"/>
    <w:rsid w:val="00973A11"/>
    <w:rsid w:val="00973C29"/>
    <w:rsid w:val="00973DC9"/>
    <w:rsid w:val="00974FF1"/>
    <w:rsid w:val="00975D28"/>
    <w:rsid w:val="00977170"/>
    <w:rsid w:val="00977226"/>
    <w:rsid w:val="00977564"/>
    <w:rsid w:val="00977E1D"/>
    <w:rsid w:val="00980F38"/>
    <w:rsid w:val="0098134C"/>
    <w:rsid w:val="00981B00"/>
    <w:rsid w:val="00982BC6"/>
    <w:rsid w:val="00982F92"/>
    <w:rsid w:val="00983BFB"/>
    <w:rsid w:val="00984063"/>
    <w:rsid w:val="00984DDC"/>
    <w:rsid w:val="0098650F"/>
    <w:rsid w:val="00986A33"/>
    <w:rsid w:val="00986FD7"/>
    <w:rsid w:val="009877C0"/>
    <w:rsid w:val="009908BB"/>
    <w:rsid w:val="00991A76"/>
    <w:rsid w:val="009922EB"/>
    <w:rsid w:val="00993011"/>
    <w:rsid w:val="00993907"/>
    <w:rsid w:val="00993ADB"/>
    <w:rsid w:val="009947C8"/>
    <w:rsid w:val="00994835"/>
    <w:rsid w:val="00994EFC"/>
    <w:rsid w:val="009953F1"/>
    <w:rsid w:val="00995548"/>
    <w:rsid w:val="00995B72"/>
    <w:rsid w:val="00996084"/>
    <w:rsid w:val="00996C39"/>
    <w:rsid w:val="00996D21"/>
    <w:rsid w:val="009A04B0"/>
    <w:rsid w:val="009A0C8B"/>
    <w:rsid w:val="009A14A5"/>
    <w:rsid w:val="009A1728"/>
    <w:rsid w:val="009A173D"/>
    <w:rsid w:val="009A1B56"/>
    <w:rsid w:val="009A1F33"/>
    <w:rsid w:val="009A380F"/>
    <w:rsid w:val="009A4146"/>
    <w:rsid w:val="009A43AC"/>
    <w:rsid w:val="009A5287"/>
    <w:rsid w:val="009A5664"/>
    <w:rsid w:val="009A627F"/>
    <w:rsid w:val="009A66E5"/>
    <w:rsid w:val="009A6E40"/>
    <w:rsid w:val="009A6FC9"/>
    <w:rsid w:val="009A7564"/>
    <w:rsid w:val="009B0023"/>
    <w:rsid w:val="009B0041"/>
    <w:rsid w:val="009B086A"/>
    <w:rsid w:val="009B0B74"/>
    <w:rsid w:val="009B0C34"/>
    <w:rsid w:val="009B0D12"/>
    <w:rsid w:val="009B10BD"/>
    <w:rsid w:val="009B2FAC"/>
    <w:rsid w:val="009B3427"/>
    <w:rsid w:val="009B38AE"/>
    <w:rsid w:val="009B4719"/>
    <w:rsid w:val="009B47EC"/>
    <w:rsid w:val="009B5335"/>
    <w:rsid w:val="009B53C0"/>
    <w:rsid w:val="009B5A79"/>
    <w:rsid w:val="009B5FDE"/>
    <w:rsid w:val="009B63C1"/>
    <w:rsid w:val="009B640F"/>
    <w:rsid w:val="009B6CC0"/>
    <w:rsid w:val="009B77EA"/>
    <w:rsid w:val="009C2A26"/>
    <w:rsid w:val="009C2D52"/>
    <w:rsid w:val="009C4665"/>
    <w:rsid w:val="009C4892"/>
    <w:rsid w:val="009C50AD"/>
    <w:rsid w:val="009C6C31"/>
    <w:rsid w:val="009C6C4E"/>
    <w:rsid w:val="009C6EC5"/>
    <w:rsid w:val="009C7028"/>
    <w:rsid w:val="009D0257"/>
    <w:rsid w:val="009D0ED2"/>
    <w:rsid w:val="009D16A8"/>
    <w:rsid w:val="009D17BA"/>
    <w:rsid w:val="009D18CC"/>
    <w:rsid w:val="009D1ECD"/>
    <w:rsid w:val="009D284B"/>
    <w:rsid w:val="009D329E"/>
    <w:rsid w:val="009D49AC"/>
    <w:rsid w:val="009D4A2F"/>
    <w:rsid w:val="009D4A7B"/>
    <w:rsid w:val="009D4E6F"/>
    <w:rsid w:val="009D500A"/>
    <w:rsid w:val="009D52DE"/>
    <w:rsid w:val="009D5F75"/>
    <w:rsid w:val="009D644D"/>
    <w:rsid w:val="009D6983"/>
    <w:rsid w:val="009D6BF6"/>
    <w:rsid w:val="009D712A"/>
    <w:rsid w:val="009D75ED"/>
    <w:rsid w:val="009D77D0"/>
    <w:rsid w:val="009D7EE0"/>
    <w:rsid w:val="009E054E"/>
    <w:rsid w:val="009E0EDE"/>
    <w:rsid w:val="009E12EF"/>
    <w:rsid w:val="009E17AD"/>
    <w:rsid w:val="009E18BA"/>
    <w:rsid w:val="009E297D"/>
    <w:rsid w:val="009E383C"/>
    <w:rsid w:val="009E3860"/>
    <w:rsid w:val="009E40FA"/>
    <w:rsid w:val="009E41C3"/>
    <w:rsid w:val="009E4749"/>
    <w:rsid w:val="009E4E89"/>
    <w:rsid w:val="009E6D3D"/>
    <w:rsid w:val="009E75EE"/>
    <w:rsid w:val="009F06C5"/>
    <w:rsid w:val="009F0DDC"/>
    <w:rsid w:val="009F1623"/>
    <w:rsid w:val="009F1F6B"/>
    <w:rsid w:val="009F2BB5"/>
    <w:rsid w:val="009F3024"/>
    <w:rsid w:val="009F394B"/>
    <w:rsid w:val="009F3FDE"/>
    <w:rsid w:val="009F3FF7"/>
    <w:rsid w:val="009F43D7"/>
    <w:rsid w:val="009F4A44"/>
    <w:rsid w:val="009F4AA2"/>
    <w:rsid w:val="009F52B3"/>
    <w:rsid w:val="009F53EC"/>
    <w:rsid w:val="009F5522"/>
    <w:rsid w:val="009F5907"/>
    <w:rsid w:val="009F5C5F"/>
    <w:rsid w:val="009F60A5"/>
    <w:rsid w:val="009F639D"/>
    <w:rsid w:val="009F7527"/>
    <w:rsid w:val="009F7F1C"/>
    <w:rsid w:val="00A00251"/>
    <w:rsid w:val="00A002C2"/>
    <w:rsid w:val="00A0037F"/>
    <w:rsid w:val="00A007A4"/>
    <w:rsid w:val="00A0110B"/>
    <w:rsid w:val="00A01807"/>
    <w:rsid w:val="00A01B24"/>
    <w:rsid w:val="00A01E2F"/>
    <w:rsid w:val="00A02983"/>
    <w:rsid w:val="00A02C8F"/>
    <w:rsid w:val="00A03198"/>
    <w:rsid w:val="00A032D9"/>
    <w:rsid w:val="00A03378"/>
    <w:rsid w:val="00A03A1A"/>
    <w:rsid w:val="00A03A7A"/>
    <w:rsid w:val="00A04116"/>
    <w:rsid w:val="00A04507"/>
    <w:rsid w:val="00A04521"/>
    <w:rsid w:val="00A04C35"/>
    <w:rsid w:val="00A04C75"/>
    <w:rsid w:val="00A05188"/>
    <w:rsid w:val="00A06711"/>
    <w:rsid w:val="00A069C0"/>
    <w:rsid w:val="00A06AAB"/>
    <w:rsid w:val="00A073E1"/>
    <w:rsid w:val="00A077A9"/>
    <w:rsid w:val="00A07915"/>
    <w:rsid w:val="00A07ED0"/>
    <w:rsid w:val="00A07EF1"/>
    <w:rsid w:val="00A104E9"/>
    <w:rsid w:val="00A10F82"/>
    <w:rsid w:val="00A112A5"/>
    <w:rsid w:val="00A115B6"/>
    <w:rsid w:val="00A121DF"/>
    <w:rsid w:val="00A12495"/>
    <w:rsid w:val="00A12912"/>
    <w:rsid w:val="00A12C80"/>
    <w:rsid w:val="00A132A4"/>
    <w:rsid w:val="00A13773"/>
    <w:rsid w:val="00A142DA"/>
    <w:rsid w:val="00A14CE3"/>
    <w:rsid w:val="00A15EE6"/>
    <w:rsid w:val="00A161C3"/>
    <w:rsid w:val="00A16774"/>
    <w:rsid w:val="00A16EF6"/>
    <w:rsid w:val="00A17329"/>
    <w:rsid w:val="00A174F1"/>
    <w:rsid w:val="00A174FC"/>
    <w:rsid w:val="00A17929"/>
    <w:rsid w:val="00A17AD6"/>
    <w:rsid w:val="00A20810"/>
    <w:rsid w:val="00A20A53"/>
    <w:rsid w:val="00A211F7"/>
    <w:rsid w:val="00A214C9"/>
    <w:rsid w:val="00A216F4"/>
    <w:rsid w:val="00A220B1"/>
    <w:rsid w:val="00A230EC"/>
    <w:rsid w:val="00A23990"/>
    <w:rsid w:val="00A23BBF"/>
    <w:rsid w:val="00A23DF1"/>
    <w:rsid w:val="00A2424F"/>
    <w:rsid w:val="00A2480C"/>
    <w:rsid w:val="00A24BE2"/>
    <w:rsid w:val="00A24D06"/>
    <w:rsid w:val="00A24DA9"/>
    <w:rsid w:val="00A25238"/>
    <w:rsid w:val="00A2551C"/>
    <w:rsid w:val="00A26191"/>
    <w:rsid w:val="00A3085C"/>
    <w:rsid w:val="00A30CBC"/>
    <w:rsid w:val="00A3164A"/>
    <w:rsid w:val="00A32C05"/>
    <w:rsid w:val="00A32E0E"/>
    <w:rsid w:val="00A32FEB"/>
    <w:rsid w:val="00A33CAC"/>
    <w:rsid w:val="00A33FD8"/>
    <w:rsid w:val="00A34EFE"/>
    <w:rsid w:val="00A35D04"/>
    <w:rsid w:val="00A368E4"/>
    <w:rsid w:val="00A36917"/>
    <w:rsid w:val="00A37B7C"/>
    <w:rsid w:val="00A37C15"/>
    <w:rsid w:val="00A40228"/>
    <w:rsid w:val="00A41AD9"/>
    <w:rsid w:val="00A4210A"/>
    <w:rsid w:val="00A425B4"/>
    <w:rsid w:val="00A42C64"/>
    <w:rsid w:val="00A42F43"/>
    <w:rsid w:val="00A43278"/>
    <w:rsid w:val="00A4329D"/>
    <w:rsid w:val="00A4335D"/>
    <w:rsid w:val="00A43817"/>
    <w:rsid w:val="00A4393D"/>
    <w:rsid w:val="00A43CAC"/>
    <w:rsid w:val="00A43DB5"/>
    <w:rsid w:val="00A44490"/>
    <w:rsid w:val="00A445E7"/>
    <w:rsid w:val="00A44AFE"/>
    <w:rsid w:val="00A46182"/>
    <w:rsid w:val="00A463E1"/>
    <w:rsid w:val="00A46BC9"/>
    <w:rsid w:val="00A46FB1"/>
    <w:rsid w:val="00A474AD"/>
    <w:rsid w:val="00A47962"/>
    <w:rsid w:val="00A479D6"/>
    <w:rsid w:val="00A47D9A"/>
    <w:rsid w:val="00A50374"/>
    <w:rsid w:val="00A50903"/>
    <w:rsid w:val="00A50927"/>
    <w:rsid w:val="00A512C6"/>
    <w:rsid w:val="00A51375"/>
    <w:rsid w:val="00A51AD2"/>
    <w:rsid w:val="00A51D37"/>
    <w:rsid w:val="00A524A7"/>
    <w:rsid w:val="00A5261D"/>
    <w:rsid w:val="00A533C7"/>
    <w:rsid w:val="00A5381C"/>
    <w:rsid w:val="00A54486"/>
    <w:rsid w:val="00A54605"/>
    <w:rsid w:val="00A549EF"/>
    <w:rsid w:val="00A55405"/>
    <w:rsid w:val="00A5583C"/>
    <w:rsid w:val="00A55C67"/>
    <w:rsid w:val="00A55CA2"/>
    <w:rsid w:val="00A564BC"/>
    <w:rsid w:val="00A573A4"/>
    <w:rsid w:val="00A57BDC"/>
    <w:rsid w:val="00A57C1A"/>
    <w:rsid w:val="00A61072"/>
    <w:rsid w:val="00A613A9"/>
    <w:rsid w:val="00A614F1"/>
    <w:rsid w:val="00A6163F"/>
    <w:rsid w:val="00A61F64"/>
    <w:rsid w:val="00A62264"/>
    <w:rsid w:val="00A6226E"/>
    <w:rsid w:val="00A623F5"/>
    <w:rsid w:val="00A62807"/>
    <w:rsid w:val="00A629BF"/>
    <w:rsid w:val="00A62FEE"/>
    <w:rsid w:val="00A63E69"/>
    <w:rsid w:val="00A653FF"/>
    <w:rsid w:val="00A65616"/>
    <w:rsid w:val="00A6578E"/>
    <w:rsid w:val="00A65C67"/>
    <w:rsid w:val="00A6606C"/>
    <w:rsid w:val="00A66625"/>
    <w:rsid w:val="00A6739D"/>
    <w:rsid w:val="00A7016D"/>
    <w:rsid w:val="00A70A52"/>
    <w:rsid w:val="00A70B21"/>
    <w:rsid w:val="00A714BE"/>
    <w:rsid w:val="00A71B6F"/>
    <w:rsid w:val="00A71E98"/>
    <w:rsid w:val="00A72A7B"/>
    <w:rsid w:val="00A72DF8"/>
    <w:rsid w:val="00A73547"/>
    <w:rsid w:val="00A73904"/>
    <w:rsid w:val="00A73919"/>
    <w:rsid w:val="00A74242"/>
    <w:rsid w:val="00A74412"/>
    <w:rsid w:val="00A7469C"/>
    <w:rsid w:val="00A75BB5"/>
    <w:rsid w:val="00A75DBD"/>
    <w:rsid w:val="00A769B1"/>
    <w:rsid w:val="00A76F7A"/>
    <w:rsid w:val="00A7774A"/>
    <w:rsid w:val="00A803F7"/>
    <w:rsid w:val="00A81730"/>
    <w:rsid w:val="00A817D3"/>
    <w:rsid w:val="00A819EC"/>
    <w:rsid w:val="00A81D4A"/>
    <w:rsid w:val="00A82119"/>
    <w:rsid w:val="00A83481"/>
    <w:rsid w:val="00A83898"/>
    <w:rsid w:val="00A8442C"/>
    <w:rsid w:val="00A84543"/>
    <w:rsid w:val="00A858B6"/>
    <w:rsid w:val="00A8592D"/>
    <w:rsid w:val="00A85FC4"/>
    <w:rsid w:val="00A86FBA"/>
    <w:rsid w:val="00A87BAD"/>
    <w:rsid w:val="00A903BD"/>
    <w:rsid w:val="00A92103"/>
    <w:rsid w:val="00A92B02"/>
    <w:rsid w:val="00A935A3"/>
    <w:rsid w:val="00A93698"/>
    <w:rsid w:val="00A93D9C"/>
    <w:rsid w:val="00A9451D"/>
    <w:rsid w:val="00A94716"/>
    <w:rsid w:val="00A94EBD"/>
    <w:rsid w:val="00A95185"/>
    <w:rsid w:val="00A95C0F"/>
    <w:rsid w:val="00A9657A"/>
    <w:rsid w:val="00A966CD"/>
    <w:rsid w:val="00A96E29"/>
    <w:rsid w:val="00A96E9B"/>
    <w:rsid w:val="00A97288"/>
    <w:rsid w:val="00A972EA"/>
    <w:rsid w:val="00A97311"/>
    <w:rsid w:val="00A979CA"/>
    <w:rsid w:val="00A97B4F"/>
    <w:rsid w:val="00AA0BD4"/>
    <w:rsid w:val="00AA0D54"/>
    <w:rsid w:val="00AA1053"/>
    <w:rsid w:val="00AA21B1"/>
    <w:rsid w:val="00AA237D"/>
    <w:rsid w:val="00AA26E7"/>
    <w:rsid w:val="00AA2A75"/>
    <w:rsid w:val="00AA35A0"/>
    <w:rsid w:val="00AA4375"/>
    <w:rsid w:val="00AA4527"/>
    <w:rsid w:val="00AA453A"/>
    <w:rsid w:val="00AA51EA"/>
    <w:rsid w:val="00AA57B1"/>
    <w:rsid w:val="00AA58FF"/>
    <w:rsid w:val="00AA5AC3"/>
    <w:rsid w:val="00AA62E0"/>
    <w:rsid w:val="00AA68BC"/>
    <w:rsid w:val="00AA697A"/>
    <w:rsid w:val="00AA6DC2"/>
    <w:rsid w:val="00AA6DF7"/>
    <w:rsid w:val="00AA6EBC"/>
    <w:rsid w:val="00AA6EF5"/>
    <w:rsid w:val="00AA7A33"/>
    <w:rsid w:val="00AB0ED3"/>
    <w:rsid w:val="00AB1E36"/>
    <w:rsid w:val="00AB271C"/>
    <w:rsid w:val="00AB2BB8"/>
    <w:rsid w:val="00AB2D5C"/>
    <w:rsid w:val="00AB3206"/>
    <w:rsid w:val="00AB32C6"/>
    <w:rsid w:val="00AB37F7"/>
    <w:rsid w:val="00AB4086"/>
    <w:rsid w:val="00AB46CA"/>
    <w:rsid w:val="00AB4B06"/>
    <w:rsid w:val="00AB4B8D"/>
    <w:rsid w:val="00AB50CD"/>
    <w:rsid w:val="00AB574E"/>
    <w:rsid w:val="00AB58CA"/>
    <w:rsid w:val="00AB62DA"/>
    <w:rsid w:val="00AB6329"/>
    <w:rsid w:val="00AB6742"/>
    <w:rsid w:val="00AB735D"/>
    <w:rsid w:val="00AB7E65"/>
    <w:rsid w:val="00AC0198"/>
    <w:rsid w:val="00AC0A35"/>
    <w:rsid w:val="00AC0A77"/>
    <w:rsid w:val="00AC0AE5"/>
    <w:rsid w:val="00AC1D44"/>
    <w:rsid w:val="00AC249C"/>
    <w:rsid w:val="00AC2652"/>
    <w:rsid w:val="00AC2714"/>
    <w:rsid w:val="00AC2BA5"/>
    <w:rsid w:val="00AC3739"/>
    <w:rsid w:val="00AC3D95"/>
    <w:rsid w:val="00AC4529"/>
    <w:rsid w:val="00AC466D"/>
    <w:rsid w:val="00AC4FC5"/>
    <w:rsid w:val="00AC5E4C"/>
    <w:rsid w:val="00AC6265"/>
    <w:rsid w:val="00AC7965"/>
    <w:rsid w:val="00AD0D40"/>
    <w:rsid w:val="00AD0D94"/>
    <w:rsid w:val="00AD2958"/>
    <w:rsid w:val="00AD2F60"/>
    <w:rsid w:val="00AD334A"/>
    <w:rsid w:val="00AD377A"/>
    <w:rsid w:val="00AD388B"/>
    <w:rsid w:val="00AD47FE"/>
    <w:rsid w:val="00AD64BC"/>
    <w:rsid w:val="00AD6AEB"/>
    <w:rsid w:val="00AD72CE"/>
    <w:rsid w:val="00AD78BB"/>
    <w:rsid w:val="00AD7906"/>
    <w:rsid w:val="00AE0694"/>
    <w:rsid w:val="00AE16BD"/>
    <w:rsid w:val="00AE355D"/>
    <w:rsid w:val="00AE3C8C"/>
    <w:rsid w:val="00AE3E36"/>
    <w:rsid w:val="00AE4729"/>
    <w:rsid w:val="00AE4867"/>
    <w:rsid w:val="00AE537B"/>
    <w:rsid w:val="00AE5F60"/>
    <w:rsid w:val="00AE6433"/>
    <w:rsid w:val="00AE72D4"/>
    <w:rsid w:val="00AE7884"/>
    <w:rsid w:val="00AE796E"/>
    <w:rsid w:val="00AE7F74"/>
    <w:rsid w:val="00AF01CC"/>
    <w:rsid w:val="00AF039A"/>
    <w:rsid w:val="00AF15AD"/>
    <w:rsid w:val="00AF207E"/>
    <w:rsid w:val="00AF21C8"/>
    <w:rsid w:val="00AF21C9"/>
    <w:rsid w:val="00AF280D"/>
    <w:rsid w:val="00AF2C29"/>
    <w:rsid w:val="00AF305A"/>
    <w:rsid w:val="00AF330D"/>
    <w:rsid w:val="00AF39D8"/>
    <w:rsid w:val="00AF40E1"/>
    <w:rsid w:val="00AF4A86"/>
    <w:rsid w:val="00AF585B"/>
    <w:rsid w:val="00AF5C16"/>
    <w:rsid w:val="00AF6927"/>
    <w:rsid w:val="00AF6B5E"/>
    <w:rsid w:val="00AF6CA0"/>
    <w:rsid w:val="00AF6F88"/>
    <w:rsid w:val="00AF71D2"/>
    <w:rsid w:val="00AF7310"/>
    <w:rsid w:val="00B00045"/>
    <w:rsid w:val="00B00C18"/>
    <w:rsid w:val="00B01156"/>
    <w:rsid w:val="00B01724"/>
    <w:rsid w:val="00B01A15"/>
    <w:rsid w:val="00B01CA7"/>
    <w:rsid w:val="00B02071"/>
    <w:rsid w:val="00B0347D"/>
    <w:rsid w:val="00B0653C"/>
    <w:rsid w:val="00B068F9"/>
    <w:rsid w:val="00B07068"/>
    <w:rsid w:val="00B07EF1"/>
    <w:rsid w:val="00B10744"/>
    <w:rsid w:val="00B1101F"/>
    <w:rsid w:val="00B11126"/>
    <w:rsid w:val="00B12033"/>
    <w:rsid w:val="00B1226F"/>
    <w:rsid w:val="00B122BA"/>
    <w:rsid w:val="00B12AFF"/>
    <w:rsid w:val="00B1390D"/>
    <w:rsid w:val="00B13B49"/>
    <w:rsid w:val="00B14F97"/>
    <w:rsid w:val="00B152EC"/>
    <w:rsid w:val="00B156EA"/>
    <w:rsid w:val="00B15AD7"/>
    <w:rsid w:val="00B16D9F"/>
    <w:rsid w:val="00B17BF7"/>
    <w:rsid w:val="00B17EF5"/>
    <w:rsid w:val="00B20CB0"/>
    <w:rsid w:val="00B21645"/>
    <w:rsid w:val="00B21AEF"/>
    <w:rsid w:val="00B23EB8"/>
    <w:rsid w:val="00B24AA4"/>
    <w:rsid w:val="00B24EAA"/>
    <w:rsid w:val="00B26330"/>
    <w:rsid w:val="00B26476"/>
    <w:rsid w:val="00B2799E"/>
    <w:rsid w:val="00B27C50"/>
    <w:rsid w:val="00B304B5"/>
    <w:rsid w:val="00B30C82"/>
    <w:rsid w:val="00B315C5"/>
    <w:rsid w:val="00B32237"/>
    <w:rsid w:val="00B3223A"/>
    <w:rsid w:val="00B32395"/>
    <w:rsid w:val="00B327E4"/>
    <w:rsid w:val="00B32874"/>
    <w:rsid w:val="00B32B3E"/>
    <w:rsid w:val="00B32B92"/>
    <w:rsid w:val="00B32DA6"/>
    <w:rsid w:val="00B3382F"/>
    <w:rsid w:val="00B34239"/>
    <w:rsid w:val="00B344EC"/>
    <w:rsid w:val="00B34A7C"/>
    <w:rsid w:val="00B35142"/>
    <w:rsid w:val="00B35286"/>
    <w:rsid w:val="00B3670F"/>
    <w:rsid w:val="00B36B03"/>
    <w:rsid w:val="00B36F1D"/>
    <w:rsid w:val="00B3798F"/>
    <w:rsid w:val="00B37DD7"/>
    <w:rsid w:val="00B403F1"/>
    <w:rsid w:val="00B408CF"/>
    <w:rsid w:val="00B40A95"/>
    <w:rsid w:val="00B40B91"/>
    <w:rsid w:val="00B40F69"/>
    <w:rsid w:val="00B40F74"/>
    <w:rsid w:val="00B426E4"/>
    <w:rsid w:val="00B43DB1"/>
    <w:rsid w:val="00B441D6"/>
    <w:rsid w:val="00B4531F"/>
    <w:rsid w:val="00B4554B"/>
    <w:rsid w:val="00B457FD"/>
    <w:rsid w:val="00B45D25"/>
    <w:rsid w:val="00B45D4C"/>
    <w:rsid w:val="00B46C9D"/>
    <w:rsid w:val="00B476C7"/>
    <w:rsid w:val="00B47F12"/>
    <w:rsid w:val="00B501D9"/>
    <w:rsid w:val="00B509AC"/>
    <w:rsid w:val="00B50CDC"/>
    <w:rsid w:val="00B50E9F"/>
    <w:rsid w:val="00B517DE"/>
    <w:rsid w:val="00B51A1F"/>
    <w:rsid w:val="00B51F8D"/>
    <w:rsid w:val="00B523C2"/>
    <w:rsid w:val="00B52D8C"/>
    <w:rsid w:val="00B53EAA"/>
    <w:rsid w:val="00B54FBE"/>
    <w:rsid w:val="00B55517"/>
    <w:rsid w:val="00B55718"/>
    <w:rsid w:val="00B5589E"/>
    <w:rsid w:val="00B55B95"/>
    <w:rsid w:val="00B56932"/>
    <w:rsid w:val="00B575DF"/>
    <w:rsid w:val="00B60547"/>
    <w:rsid w:val="00B609F2"/>
    <w:rsid w:val="00B60B58"/>
    <w:rsid w:val="00B61107"/>
    <w:rsid w:val="00B61440"/>
    <w:rsid w:val="00B64416"/>
    <w:rsid w:val="00B64970"/>
    <w:rsid w:val="00B64E97"/>
    <w:rsid w:val="00B6520F"/>
    <w:rsid w:val="00B65775"/>
    <w:rsid w:val="00B659D8"/>
    <w:rsid w:val="00B65F60"/>
    <w:rsid w:val="00B661A9"/>
    <w:rsid w:val="00B67706"/>
    <w:rsid w:val="00B67C05"/>
    <w:rsid w:val="00B67CF5"/>
    <w:rsid w:val="00B67DC2"/>
    <w:rsid w:val="00B67F6A"/>
    <w:rsid w:val="00B7064F"/>
    <w:rsid w:val="00B7077C"/>
    <w:rsid w:val="00B70D24"/>
    <w:rsid w:val="00B71090"/>
    <w:rsid w:val="00B71D8E"/>
    <w:rsid w:val="00B71F18"/>
    <w:rsid w:val="00B72971"/>
    <w:rsid w:val="00B72B21"/>
    <w:rsid w:val="00B72DF3"/>
    <w:rsid w:val="00B730C7"/>
    <w:rsid w:val="00B73276"/>
    <w:rsid w:val="00B735D8"/>
    <w:rsid w:val="00B736EB"/>
    <w:rsid w:val="00B739C7"/>
    <w:rsid w:val="00B73CD1"/>
    <w:rsid w:val="00B75DBC"/>
    <w:rsid w:val="00B76964"/>
    <w:rsid w:val="00B76A11"/>
    <w:rsid w:val="00B76E60"/>
    <w:rsid w:val="00B775DE"/>
    <w:rsid w:val="00B77AA7"/>
    <w:rsid w:val="00B805AF"/>
    <w:rsid w:val="00B807DF"/>
    <w:rsid w:val="00B80A27"/>
    <w:rsid w:val="00B80DBA"/>
    <w:rsid w:val="00B8169E"/>
    <w:rsid w:val="00B81A06"/>
    <w:rsid w:val="00B81C35"/>
    <w:rsid w:val="00B8254B"/>
    <w:rsid w:val="00B827B7"/>
    <w:rsid w:val="00B82BAF"/>
    <w:rsid w:val="00B838AC"/>
    <w:rsid w:val="00B83AE6"/>
    <w:rsid w:val="00B84BB5"/>
    <w:rsid w:val="00B84C6B"/>
    <w:rsid w:val="00B8614B"/>
    <w:rsid w:val="00B86221"/>
    <w:rsid w:val="00B87513"/>
    <w:rsid w:val="00B87955"/>
    <w:rsid w:val="00B90F39"/>
    <w:rsid w:val="00B90F76"/>
    <w:rsid w:val="00B92128"/>
    <w:rsid w:val="00B92153"/>
    <w:rsid w:val="00B9235D"/>
    <w:rsid w:val="00B92732"/>
    <w:rsid w:val="00B92D5D"/>
    <w:rsid w:val="00B936A5"/>
    <w:rsid w:val="00B93B64"/>
    <w:rsid w:val="00B94398"/>
    <w:rsid w:val="00B955D0"/>
    <w:rsid w:val="00B95E38"/>
    <w:rsid w:val="00B96689"/>
    <w:rsid w:val="00B969B6"/>
    <w:rsid w:val="00B96E11"/>
    <w:rsid w:val="00BA0993"/>
    <w:rsid w:val="00BA0E38"/>
    <w:rsid w:val="00BA17AE"/>
    <w:rsid w:val="00BA21F2"/>
    <w:rsid w:val="00BA23D9"/>
    <w:rsid w:val="00BA2850"/>
    <w:rsid w:val="00BA2A85"/>
    <w:rsid w:val="00BA33BD"/>
    <w:rsid w:val="00BA34B7"/>
    <w:rsid w:val="00BA3796"/>
    <w:rsid w:val="00BA3884"/>
    <w:rsid w:val="00BA4482"/>
    <w:rsid w:val="00BA4E8C"/>
    <w:rsid w:val="00BA5184"/>
    <w:rsid w:val="00BA57F9"/>
    <w:rsid w:val="00BA6D81"/>
    <w:rsid w:val="00BB01E7"/>
    <w:rsid w:val="00BB0CDE"/>
    <w:rsid w:val="00BB2F99"/>
    <w:rsid w:val="00BB4730"/>
    <w:rsid w:val="00BB5965"/>
    <w:rsid w:val="00BB5C70"/>
    <w:rsid w:val="00BB6CFF"/>
    <w:rsid w:val="00BB6F0D"/>
    <w:rsid w:val="00BB7486"/>
    <w:rsid w:val="00BB796B"/>
    <w:rsid w:val="00BB7A86"/>
    <w:rsid w:val="00BB7D01"/>
    <w:rsid w:val="00BB7EE1"/>
    <w:rsid w:val="00BC0206"/>
    <w:rsid w:val="00BC05DC"/>
    <w:rsid w:val="00BC0857"/>
    <w:rsid w:val="00BC0BBB"/>
    <w:rsid w:val="00BC0F1D"/>
    <w:rsid w:val="00BC13E4"/>
    <w:rsid w:val="00BC1876"/>
    <w:rsid w:val="00BC1FB3"/>
    <w:rsid w:val="00BC2273"/>
    <w:rsid w:val="00BC2949"/>
    <w:rsid w:val="00BC29E9"/>
    <w:rsid w:val="00BC2FCA"/>
    <w:rsid w:val="00BC34C6"/>
    <w:rsid w:val="00BC3CFC"/>
    <w:rsid w:val="00BC3F04"/>
    <w:rsid w:val="00BC4535"/>
    <w:rsid w:val="00BC4A8D"/>
    <w:rsid w:val="00BC4AAC"/>
    <w:rsid w:val="00BC4BCA"/>
    <w:rsid w:val="00BC4D94"/>
    <w:rsid w:val="00BC5164"/>
    <w:rsid w:val="00BC58B9"/>
    <w:rsid w:val="00BC5E06"/>
    <w:rsid w:val="00BC6576"/>
    <w:rsid w:val="00BD0A07"/>
    <w:rsid w:val="00BD0B7C"/>
    <w:rsid w:val="00BD10FC"/>
    <w:rsid w:val="00BD1662"/>
    <w:rsid w:val="00BD1834"/>
    <w:rsid w:val="00BD23FA"/>
    <w:rsid w:val="00BD2C06"/>
    <w:rsid w:val="00BD2CBB"/>
    <w:rsid w:val="00BD356E"/>
    <w:rsid w:val="00BD3F53"/>
    <w:rsid w:val="00BD42C0"/>
    <w:rsid w:val="00BD5580"/>
    <w:rsid w:val="00BD5916"/>
    <w:rsid w:val="00BD5B66"/>
    <w:rsid w:val="00BD5F7D"/>
    <w:rsid w:val="00BD6CFF"/>
    <w:rsid w:val="00BD71FA"/>
    <w:rsid w:val="00BD76E3"/>
    <w:rsid w:val="00BE02B2"/>
    <w:rsid w:val="00BE0688"/>
    <w:rsid w:val="00BE15E7"/>
    <w:rsid w:val="00BE1873"/>
    <w:rsid w:val="00BE3165"/>
    <w:rsid w:val="00BE39D2"/>
    <w:rsid w:val="00BE3FAA"/>
    <w:rsid w:val="00BE42BB"/>
    <w:rsid w:val="00BE46FB"/>
    <w:rsid w:val="00BE4B7D"/>
    <w:rsid w:val="00BE4C33"/>
    <w:rsid w:val="00BE631D"/>
    <w:rsid w:val="00BE6845"/>
    <w:rsid w:val="00BE6C87"/>
    <w:rsid w:val="00BE7489"/>
    <w:rsid w:val="00BE7552"/>
    <w:rsid w:val="00BF0571"/>
    <w:rsid w:val="00BF086F"/>
    <w:rsid w:val="00BF1255"/>
    <w:rsid w:val="00BF1627"/>
    <w:rsid w:val="00BF23A3"/>
    <w:rsid w:val="00BF351D"/>
    <w:rsid w:val="00BF3FF3"/>
    <w:rsid w:val="00BF4398"/>
    <w:rsid w:val="00BF4493"/>
    <w:rsid w:val="00BF4958"/>
    <w:rsid w:val="00BF4A96"/>
    <w:rsid w:val="00BF5268"/>
    <w:rsid w:val="00BF5C15"/>
    <w:rsid w:val="00BF6248"/>
    <w:rsid w:val="00BF698D"/>
    <w:rsid w:val="00BF6F68"/>
    <w:rsid w:val="00BF7489"/>
    <w:rsid w:val="00BF7A69"/>
    <w:rsid w:val="00BF7E78"/>
    <w:rsid w:val="00BF7F25"/>
    <w:rsid w:val="00C00619"/>
    <w:rsid w:val="00C00AAC"/>
    <w:rsid w:val="00C01785"/>
    <w:rsid w:val="00C01CE4"/>
    <w:rsid w:val="00C02296"/>
    <w:rsid w:val="00C029CE"/>
    <w:rsid w:val="00C02C8B"/>
    <w:rsid w:val="00C035FB"/>
    <w:rsid w:val="00C046B5"/>
    <w:rsid w:val="00C04DC8"/>
    <w:rsid w:val="00C04E6F"/>
    <w:rsid w:val="00C0565D"/>
    <w:rsid w:val="00C057ED"/>
    <w:rsid w:val="00C062FD"/>
    <w:rsid w:val="00C0684C"/>
    <w:rsid w:val="00C0699D"/>
    <w:rsid w:val="00C076D1"/>
    <w:rsid w:val="00C10333"/>
    <w:rsid w:val="00C10FDF"/>
    <w:rsid w:val="00C113DD"/>
    <w:rsid w:val="00C1204E"/>
    <w:rsid w:val="00C12BE8"/>
    <w:rsid w:val="00C13289"/>
    <w:rsid w:val="00C14734"/>
    <w:rsid w:val="00C15419"/>
    <w:rsid w:val="00C166B6"/>
    <w:rsid w:val="00C16AEC"/>
    <w:rsid w:val="00C16F22"/>
    <w:rsid w:val="00C174A5"/>
    <w:rsid w:val="00C17E0F"/>
    <w:rsid w:val="00C20C8C"/>
    <w:rsid w:val="00C20D72"/>
    <w:rsid w:val="00C20DD5"/>
    <w:rsid w:val="00C2176D"/>
    <w:rsid w:val="00C21A79"/>
    <w:rsid w:val="00C21BBA"/>
    <w:rsid w:val="00C21E1A"/>
    <w:rsid w:val="00C225AC"/>
    <w:rsid w:val="00C2261D"/>
    <w:rsid w:val="00C22779"/>
    <w:rsid w:val="00C22A39"/>
    <w:rsid w:val="00C230E4"/>
    <w:rsid w:val="00C239B9"/>
    <w:rsid w:val="00C23F50"/>
    <w:rsid w:val="00C24128"/>
    <w:rsid w:val="00C24A2E"/>
    <w:rsid w:val="00C24C01"/>
    <w:rsid w:val="00C24E16"/>
    <w:rsid w:val="00C25080"/>
    <w:rsid w:val="00C25CF5"/>
    <w:rsid w:val="00C25F0F"/>
    <w:rsid w:val="00C2634B"/>
    <w:rsid w:val="00C264C6"/>
    <w:rsid w:val="00C26E3D"/>
    <w:rsid w:val="00C27166"/>
    <w:rsid w:val="00C273E0"/>
    <w:rsid w:val="00C304F8"/>
    <w:rsid w:val="00C30BA4"/>
    <w:rsid w:val="00C3131A"/>
    <w:rsid w:val="00C318A7"/>
    <w:rsid w:val="00C320C6"/>
    <w:rsid w:val="00C32500"/>
    <w:rsid w:val="00C32859"/>
    <w:rsid w:val="00C3285E"/>
    <w:rsid w:val="00C32C59"/>
    <w:rsid w:val="00C32FB8"/>
    <w:rsid w:val="00C336A2"/>
    <w:rsid w:val="00C3393B"/>
    <w:rsid w:val="00C34501"/>
    <w:rsid w:val="00C34721"/>
    <w:rsid w:val="00C34B34"/>
    <w:rsid w:val="00C34E26"/>
    <w:rsid w:val="00C357C8"/>
    <w:rsid w:val="00C36B57"/>
    <w:rsid w:val="00C370E8"/>
    <w:rsid w:val="00C37E16"/>
    <w:rsid w:val="00C418D5"/>
    <w:rsid w:val="00C41C2E"/>
    <w:rsid w:val="00C42211"/>
    <w:rsid w:val="00C427D0"/>
    <w:rsid w:val="00C43373"/>
    <w:rsid w:val="00C44156"/>
    <w:rsid w:val="00C44CF4"/>
    <w:rsid w:val="00C44E75"/>
    <w:rsid w:val="00C45138"/>
    <w:rsid w:val="00C4549B"/>
    <w:rsid w:val="00C45CB2"/>
    <w:rsid w:val="00C46360"/>
    <w:rsid w:val="00C46A11"/>
    <w:rsid w:val="00C46A65"/>
    <w:rsid w:val="00C46EC3"/>
    <w:rsid w:val="00C47C2F"/>
    <w:rsid w:val="00C50252"/>
    <w:rsid w:val="00C50322"/>
    <w:rsid w:val="00C50A4A"/>
    <w:rsid w:val="00C50C33"/>
    <w:rsid w:val="00C50EDF"/>
    <w:rsid w:val="00C5172A"/>
    <w:rsid w:val="00C5192D"/>
    <w:rsid w:val="00C5257C"/>
    <w:rsid w:val="00C5274A"/>
    <w:rsid w:val="00C535A9"/>
    <w:rsid w:val="00C538ED"/>
    <w:rsid w:val="00C54171"/>
    <w:rsid w:val="00C5419B"/>
    <w:rsid w:val="00C54204"/>
    <w:rsid w:val="00C544D8"/>
    <w:rsid w:val="00C54591"/>
    <w:rsid w:val="00C54614"/>
    <w:rsid w:val="00C54903"/>
    <w:rsid w:val="00C553FB"/>
    <w:rsid w:val="00C5562A"/>
    <w:rsid w:val="00C5566C"/>
    <w:rsid w:val="00C56039"/>
    <w:rsid w:val="00C5673D"/>
    <w:rsid w:val="00C56B55"/>
    <w:rsid w:val="00C56DB3"/>
    <w:rsid w:val="00C57A46"/>
    <w:rsid w:val="00C607A5"/>
    <w:rsid w:val="00C608BD"/>
    <w:rsid w:val="00C6094E"/>
    <w:rsid w:val="00C6147F"/>
    <w:rsid w:val="00C61D3C"/>
    <w:rsid w:val="00C62E48"/>
    <w:rsid w:val="00C6431A"/>
    <w:rsid w:val="00C64A93"/>
    <w:rsid w:val="00C64BF0"/>
    <w:rsid w:val="00C64C2B"/>
    <w:rsid w:val="00C657DB"/>
    <w:rsid w:val="00C65F80"/>
    <w:rsid w:val="00C661AE"/>
    <w:rsid w:val="00C66945"/>
    <w:rsid w:val="00C6747F"/>
    <w:rsid w:val="00C67815"/>
    <w:rsid w:val="00C67EFD"/>
    <w:rsid w:val="00C70571"/>
    <w:rsid w:val="00C72368"/>
    <w:rsid w:val="00C7272C"/>
    <w:rsid w:val="00C7293A"/>
    <w:rsid w:val="00C72AFC"/>
    <w:rsid w:val="00C72E79"/>
    <w:rsid w:val="00C7336F"/>
    <w:rsid w:val="00C73B0B"/>
    <w:rsid w:val="00C744F1"/>
    <w:rsid w:val="00C74810"/>
    <w:rsid w:val="00C75E37"/>
    <w:rsid w:val="00C76924"/>
    <w:rsid w:val="00C77B10"/>
    <w:rsid w:val="00C8123F"/>
    <w:rsid w:val="00C81375"/>
    <w:rsid w:val="00C817AB"/>
    <w:rsid w:val="00C82391"/>
    <w:rsid w:val="00C8239A"/>
    <w:rsid w:val="00C83AEA"/>
    <w:rsid w:val="00C83B42"/>
    <w:rsid w:val="00C849E8"/>
    <w:rsid w:val="00C84C92"/>
    <w:rsid w:val="00C84E43"/>
    <w:rsid w:val="00C854E5"/>
    <w:rsid w:val="00C858D9"/>
    <w:rsid w:val="00C87A48"/>
    <w:rsid w:val="00C90351"/>
    <w:rsid w:val="00C915EC"/>
    <w:rsid w:val="00C91833"/>
    <w:rsid w:val="00C921A5"/>
    <w:rsid w:val="00C92470"/>
    <w:rsid w:val="00C92B95"/>
    <w:rsid w:val="00C92B9C"/>
    <w:rsid w:val="00C93A11"/>
    <w:rsid w:val="00C93C1A"/>
    <w:rsid w:val="00C94443"/>
    <w:rsid w:val="00C945D1"/>
    <w:rsid w:val="00C947A0"/>
    <w:rsid w:val="00C948D4"/>
    <w:rsid w:val="00C94929"/>
    <w:rsid w:val="00C94E07"/>
    <w:rsid w:val="00C94E94"/>
    <w:rsid w:val="00C95532"/>
    <w:rsid w:val="00C95555"/>
    <w:rsid w:val="00C962F2"/>
    <w:rsid w:val="00C9667D"/>
    <w:rsid w:val="00C96B14"/>
    <w:rsid w:val="00C97273"/>
    <w:rsid w:val="00C97DD3"/>
    <w:rsid w:val="00CA02FE"/>
    <w:rsid w:val="00CA069D"/>
    <w:rsid w:val="00CA0CA8"/>
    <w:rsid w:val="00CA121F"/>
    <w:rsid w:val="00CA13B4"/>
    <w:rsid w:val="00CA18F4"/>
    <w:rsid w:val="00CA1DF7"/>
    <w:rsid w:val="00CA2A7E"/>
    <w:rsid w:val="00CA2C7F"/>
    <w:rsid w:val="00CA327D"/>
    <w:rsid w:val="00CA3358"/>
    <w:rsid w:val="00CA33A3"/>
    <w:rsid w:val="00CA35B0"/>
    <w:rsid w:val="00CA3639"/>
    <w:rsid w:val="00CA3741"/>
    <w:rsid w:val="00CA38DE"/>
    <w:rsid w:val="00CA4658"/>
    <w:rsid w:val="00CA57C4"/>
    <w:rsid w:val="00CA7152"/>
    <w:rsid w:val="00CA7292"/>
    <w:rsid w:val="00CA750F"/>
    <w:rsid w:val="00CA7DF2"/>
    <w:rsid w:val="00CB024B"/>
    <w:rsid w:val="00CB0443"/>
    <w:rsid w:val="00CB06DF"/>
    <w:rsid w:val="00CB114F"/>
    <w:rsid w:val="00CB1305"/>
    <w:rsid w:val="00CB131C"/>
    <w:rsid w:val="00CB1413"/>
    <w:rsid w:val="00CB14C8"/>
    <w:rsid w:val="00CB29D8"/>
    <w:rsid w:val="00CB38CF"/>
    <w:rsid w:val="00CB3AF0"/>
    <w:rsid w:val="00CB40F8"/>
    <w:rsid w:val="00CB520E"/>
    <w:rsid w:val="00CB6B8C"/>
    <w:rsid w:val="00CB7068"/>
    <w:rsid w:val="00CB754A"/>
    <w:rsid w:val="00CC01E9"/>
    <w:rsid w:val="00CC083D"/>
    <w:rsid w:val="00CC08FD"/>
    <w:rsid w:val="00CC0ADE"/>
    <w:rsid w:val="00CC0AEC"/>
    <w:rsid w:val="00CC0C14"/>
    <w:rsid w:val="00CC0CAE"/>
    <w:rsid w:val="00CC1294"/>
    <w:rsid w:val="00CC1B75"/>
    <w:rsid w:val="00CC1FBF"/>
    <w:rsid w:val="00CC22A5"/>
    <w:rsid w:val="00CC3316"/>
    <w:rsid w:val="00CC38FD"/>
    <w:rsid w:val="00CC3F47"/>
    <w:rsid w:val="00CC4587"/>
    <w:rsid w:val="00CC4FA1"/>
    <w:rsid w:val="00CC5324"/>
    <w:rsid w:val="00CC5611"/>
    <w:rsid w:val="00CC5D00"/>
    <w:rsid w:val="00CC6EB1"/>
    <w:rsid w:val="00CC74F0"/>
    <w:rsid w:val="00CC7941"/>
    <w:rsid w:val="00CC7D35"/>
    <w:rsid w:val="00CC7E25"/>
    <w:rsid w:val="00CD02F0"/>
    <w:rsid w:val="00CD10BC"/>
    <w:rsid w:val="00CD28AD"/>
    <w:rsid w:val="00CD2A3F"/>
    <w:rsid w:val="00CD3F34"/>
    <w:rsid w:val="00CD4516"/>
    <w:rsid w:val="00CD54E2"/>
    <w:rsid w:val="00CD5C0D"/>
    <w:rsid w:val="00CD6604"/>
    <w:rsid w:val="00CD6ABF"/>
    <w:rsid w:val="00CD78F8"/>
    <w:rsid w:val="00CD7A25"/>
    <w:rsid w:val="00CE04FC"/>
    <w:rsid w:val="00CE1396"/>
    <w:rsid w:val="00CE15A9"/>
    <w:rsid w:val="00CE1797"/>
    <w:rsid w:val="00CE20ED"/>
    <w:rsid w:val="00CE2AFA"/>
    <w:rsid w:val="00CE315D"/>
    <w:rsid w:val="00CE3989"/>
    <w:rsid w:val="00CE3C6D"/>
    <w:rsid w:val="00CE48FA"/>
    <w:rsid w:val="00CE503C"/>
    <w:rsid w:val="00CE5129"/>
    <w:rsid w:val="00CE5620"/>
    <w:rsid w:val="00CE59E3"/>
    <w:rsid w:val="00CE5ECF"/>
    <w:rsid w:val="00CE5EE0"/>
    <w:rsid w:val="00CE621F"/>
    <w:rsid w:val="00CE7325"/>
    <w:rsid w:val="00CE749B"/>
    <w:rsid w:val="00CE7683"/>
    <w:rsid w:val="00CE7835"/>
    <w:rsid w:val="00CF021C"/>
    <w:rsid w:val="00CF02B1"/>
    <w:rsid w:val="00CF02EE"/>
    <w:rsid w:val="00CF0401"/>
    <w:rsid w:val="00CF0B40"/>
    <w:rsid w:val="00CF1394"/>
    <w:rsid w:val="00CF1FEE"/>
    <w:rsid w:val="00CF257E"/>
    <w:rsid w:val="00CF33A5"/>
    <w:rsid w:val="00CF45E5"/>
    <w:rsid w:val="00CF49C5"/>
    <w:rsid w:val="00CF4DAB"/>
    <w:rsid w:val="00CF5430"/>
    <w:rsid w:val="00CF6A10"/>
    <w:rsid w:val="00CF6BAF"/>
    <w:rsid w:val="00CF74AD"/>
    <w:rsid w:val="00CF79CA"/>
    <w:rsid w:val="00CF7B74"/>
    <w:rsid w:val="00D003C0"/>
    <w:rsid w:val="00D006E3"/>
    <w:rsid w:val="00D008C3"/>
    <w:rsid w:val="00D00960"/>
    <w:rsid w:val="00D01653"/>
    <w:rsid w:val="00D016A9"/>
    <w:rsid w:val="00D019A5"/>
    <w:rsid w:val="00D01D82"/>
    <w:rsid w:val="00D01FFE"/>
    <w:rsid w:val="00D02446"/>
    <w:rsid w:val="00D04029"/>
    <w:rsid w:val="00D051D8"/>
    <w:rsid w:val="00D05776"/>
    <w:rsid w:val="00D05BBD"/>
    <w:rsid w:val="00D0613F"/>
    <w:rsid w:val="00D068FC"/>
    <w:rsid w:val="00D06D43"/>
    <w:rsid w:val="00D070C2"/>
    <w:rsid w:val="00D07978"/>
    <w:rsid w:val="00D079EB"/>
    <w:rsid w:val="00D07C75"/>
    <w:rsid w:val="00D1059B"/>
    <w:rsid w:val="00D10CD5"/>
    <w:rsid w:val="00D10EE4"/>
    <w:rsid w:val="00D11171"/>
    <w:rsid w:val="00D11777"/>
    <w:rsid w:val="00D11DA2"/>
    <w:rsid w:val="00D127F0"/>
    <w:rsid w:val="00D12DF4"/>
    <w:rsid w:val="00D12E16"/>
    <w:rsid w:val="00D1379F"/>
    <w:rsid w:val="00D13FD0"/>
    <w:rsid w:val="00D15689"/>
    <w:rsid w:val="00D156EA"/>
    <w:rsid w:val="00D15F0E"/>
    <w:rsid w:val="00D15FBE"/>
    <w:rsid w:val="00D179EF"/>
    <w:rsid w:val="00D20373"/>
    <w:rsid w:val="00D21A2D"/>
    <w:rsid w:val="00D22C25"/>
    <w:rsid w:val="00D23132"/>
    <w:rsid w:val="00D2318E"/>
    <w:rsid w:val="00D231F1"/>
    <w:rsid w:val="00D23C12"/>
    <w:rsid w:val="00D2426A"/>
    <w:rsid w:val="00D24463"/>
    <w:rsid w:val="00D24E09"/>
    <w:rsid w:val="00D25403"/>
    <w:rsid w:val="00D25932"/>
    <w:rsid w:val="00D262EF"/>
    <w:rsid w:val="00D27342"/>
    <w:rsid w:val="00D277D5"/>
    <w:rsid w:val="00D279A4"/>
    <w:rsid w:val="00D27B1F"/>
    <w:rsid w:val="00D27FC3"/>
    <w:rsid w:val="00D30305"/>
    <w:rsid w:val="00D3171C"/>
    <w:rsid w:val="00D3231A"/>
    <w:rsid w:val="00D3241C"/>
    <w:rsid w:val="00D32580"/>
    <w:rsid w:val="00D3292B"/>
    <w:rsid w:val="00D32FA1"/>
    <w:rsid w:val="00D33E07"/>
    <w:rsid w:val="00D34D45"/>
    <w:rsid w:val="00D35FCC"/>
    <w:rsid w:val="00D36F5B"/>
    <w:rsid w:val="00D37334"/>
    <w:rsid w:val="00D374A8"/>
    <w:rsid w:val="00D41FEE"/>
    <w:rsid w:val="00D423C4"/>
    <w:rsid w:val="00D42E3C"/>
    <w:rsid w:val="00D42F41"/>
    <w:rsid w:val="00D431C3"/>
    <w:rsid w:val="00D432B1"/>
    <w:rsid w:val="00D433BA"/>
    <w:rsid w:val="00D4393E"/>
    <w:rsid w:val="00D43DFD"/>
    <w:rsid w:val="00D44346"/>
    <w:rsid w:val="00D451C5"/>
    <w:rsid w:val="00D463B0"/>
    <w:rsid w:val="00D4650B"/>
    <w:rsid w:val="00D46E1A"/>
    <w:rsid w:val="00D47F1E"/>
    <w:rsid w:val="00D5068F"/>
    <w:rsid w:val="00D50A9B"/>
    <w:rsid w:val="00D51317"/>
    <w:rsid w:val="00D51A31"/>
    <w:rsid w:val="00D5213C"/>
    <w:rsid w:val="00D52363"/>
    <w:rsid w:val="00D5336F"/>
    <w:rsid w:val="00D53605"/>
    <w:rsid w:val="00D55B99"/>
    <w:rsid w:val="00D56D6B"/>
    <w:rsid w:val="00D57824"/>
    <w:rsid w:val="00D60194"/>
    <w:rsid w:val="00D609F4"/>
    <w:rsid w:val="00D61072"/>
    <w:rsid w:val="00D61396"/>
    <w:rsid w:val="00D622DE"/>
    <w:rsid w:val="00D62952"/>
    <w:rsid w:val="00D63BDB"/>
    <w:rsid w:val="00D63C97"/>
    <w:rsid w:val="00D641B2"/>
    <w:rsid w:val="00D654B8"/>
    <w:rsid w:val="00D65BDF"/>
    <w:rsid w:val="00D65C81"/>
    <w:rsid w:val="00D65D12"/>
    <w:rsid w:val="00D65EB9"/>
    <w:rsid w:val="00D66444"/>
    <w:rsid w:val="00D66B42"/>
    <w:rsid w:val="00D673F3"/>
    <w:rsid w:val="00D6766E"/>
    <w:rsid w:val="00D67F95"/>
    <w:rsid w:val="00D70D5D"/>
    <w:rsid w:val="00D70DB6"/>
    <w:rsid w:val="00D715EF"/>
    <w:rsid w:val="00D72B9C"/>
    <w:rsid w:val="00D7304E"/>
    <w:rsid w:val="00D7355B"/>
    <w:rsid w:val="00D73790"/>
    <w:rsid w:val="00D7425B"/>
    <w:rsid w:val="00D74524"/>
    <w:rsid w:val="00D74B91"/>
    <w:rsid w:val="00D752DB"/>
    <w:rsid w:val="00D755DF"/>
    <w:rsid w:val="00D765B8"/>
    <w:rsid w:val="00D767B5"/>
    <w:rsid w:val="00D767CA"/>
    <w:rsid w:val="00D76BFF"/>
    <w:rsid w:val="00D772BE"/>
    <w:rsid w:val="00D772FF"/>
    <w:rsid w:val="00D776D4"/>
    <w:rsid w:val="00D77AFD"/>
    <w:rsid w:val="00D77E4F"/>
    <w:rsid w:val="00D801AF"/>
    <w:rsid w:val="00D8074F"/>
    <w:rsid w:val="00D8085F"/>
    <w:rsid w:val="00D80E95"/>
    <w:rsid w:val="00D80ECD"/>
    <w:rsid w:val="00D81E3F"/>
    <w:rsid w:val="00D82016"/>
    <w:rsid w:val="00D829B5"/>
    <w:rsid w:val="00D82C3A"/>
    <w:rsid w:val="00D82ECA"/>
    <w:rsid w:val="00D83782"/>
    <w:rsid w:val="00D83977"/>
    <w:rsid w:val="00D84308"/>
    <w:rsid w:val="00D86801"/>
    <w:rsid w:val="00D86B56"/>
    <w:rsid w:val="00D86D55"/>
    <w:rsid w:val="00D86DEF"/>
    <w:rsid w:val="00D86E25"/>
    <w:rsid w:val="00D86FFD"/>
    <w:rsid w:val="00D871B9"/>
    <w:rsid w:val="00D873A3"/>
    <w:rsid w:val="00D8767D"/>
    <w:rsid w:val="00D87E27"/>
    <w:rsid w:val="00D91AB4"/>
    <w:rsid w:val="00D91F46"/>
    <w:rsid w:val="00D92521"/>
    <w:rsid w:val="00D929FA"/>
    <w:rsid w:val="00D935F8"/>
    <w:rsid w:val="00D93883"/>
    <w:rsid w:val="00D93AC6"/>
    <w:rsid w:val="00D94F05"/>
    <w:rsid w:val="00D95068"/>
    <w:rsid w:val="00D959C1"/>
    <w:rsid w:val="00D96042"/>
    <w:rsid w:val="00D96505"/>
    <w:rsid w:val="00DA0380"/>
    <w:rsid w:val="00DA180C"/>
    <w:rsid w:val="00DA195C"/>
    <w:rsid w:val="00DA1BB6"/>
    <w:rsid w:val="00DA26D9"/>
    <w:rsid w:val="00DA2A6E"/>
    <w:rsid w:val="00DA3A73"/>
    <w:rsid w:val="00DA4216"/>
    <w:rsid w:val="00DA4515"/>
    <w:rsid w:val="00DA5263"/>
    <w:rsid w:val="00DA5269"/>
    <w:rsid w:val="00DA5BC3"/>
    <w:rsid w:val="00DA63CD"/>
    <w:rsid w:val="00DA6CAD"/>
    <w:rsid w:val="00DA6EF2"/>
    <w:rsid w:val="00DA7ADC"/>
    <w:rsid w:val="00DB02D0"/>
    <w:rsid w:val="00DB0594"/>
    <w:rsid w:val="00DB0A8C"/>
    <w:rsid w:val="00DB185C"/>
    <w:rsid w:val="00DB2254"/>
    <w:rsid w:val="00DB232C"/>
    <w:rsid w:val="00DB2851"/>
    <w:rsid w:val="00DB2BFA"/>
    <w:rsid w:val="00DB32D1"/>
    <w:rsid w:val="00DB3490"/>
    <w:rsid w:val="00DB53A5"/>
    <w:rsid w:val="00DB5B40"/>
    <w:rsid w:val="00DB5BDC"/>
    <w:rsid w:val="00DB629A"/>
    <w:rsid w:val="00DB62A7"/>
    <w:rsid w:val="00DB6305"/>
    <w:rsid w:val="00DB6A70"/>
    <w:rsid w:val="00DB77F1"/>
    <w:rsid w:val="00DB796C"/>
    <w:rsid w:val="00DB7C74"/>
    <w:rsid w:val="00DC0855"/>
    <w:rsid w:val="00DC1135"/>
    <w:rsid w:val="00DC11AD"/>
    <w:rsid w:val="00DC1544"/>
    <w:rsid w:val="00DC2911"/>
    <w:rsid w:val="00DC3274"/>
    <w:rsid w:val="00DC35B1"/>
    <w:rsid w:val="00DC3DFD"/>
    <w:rsid w:val="00DC40D1"/>
    <w:rsid w:val="00DC4D54"/>
    <w:rsid w:val="00DC65F3"/>
    <w:rsid w:val="00DC6902"/>
    <w:rsid w:val="00DC6A33"/>
    <w:rsid w:val="00DC75D7"/>
    <w:rsid w:val="00DC7C32"/>
    <w:rsid w:val="00DC7DAC"/>
    <w:rsid w:val="00DC7DBB"/>
    <w:rsid w:val="00DD02AF"/>
    <w:rsid w:val="00DD0E2D"/>
    <w:rsid w:val="00DD1AFF"/>
    <w:rsid w:val="00DD1D34"/>
    <w:rsid w:val="00DD20FA"/>
    <w:rsid w:val="00DD2395"/>
    <w:rsid w:val="00DD2432"/>
    <w:rsid w:val="00DD2E7B"/>
    <w:rsid w:val="00DD3036"/>
    <w:rsid w:val="00DD3277"/>
    <w:rsid w:val="00DD3F1B"/>
    <w:rsid w:val="00DD4175"/>
    <w:rsid w:val="00DD4EDD"/>
    <w:rsid w:val="00DD53DC"/>
    <w:rsid w:val="00DD5500"/>
    <w:rsid w:val="00DD5EAF"/>
    <w:rsid w:val="00DD61D2"/>
    <w:rsid w:val="00DE03DE"/>
    <w:rsid w:val="00DE0779"/>
    <w:rsid w:val="00DE0E85"/>
    <w:rsid w:val="00DE1017"/>
    <w:rsid w:val="00DE2338"/>
    <w:rsid w:val="00DE26A0"/>
    <w:rsid w:val="00DE2881"/>
    <w:rsid w:val="00DE2A22"/>
    <w:rsid w:val="00DE2AC5"/>
    <w:rsid w:val="00DE2B49"/>
    <w:rsid w:val="00DE39F4"/>
    <w:rsid w:val="00DE3AAF"/>
    <w:rsid w:val="00DE3E6F"/>
    <w:rsid w:val="00DE3FE6"/>
    <w:rsid w:val="00DE401F"/>
    <w:rsid w:val="00DE451E"/>
    <w:rsid w:val="00DE557B"/>
    <w:rsid w:val="00DE55E2"/>
    <w:rsid w:val="00DE5C34"/>
    <w:rsid w:val="00DE7223"/>
    <w:rsid w:val="00DE7679"/>
    <w:rsid w:val="00DE7A33"/>
    <w:rsid w:val="00DF0EF4"/>
    <w:rsid w:val="00DF0FCB"/>
    <w:rsid w:val="00DF192B"/>
    <w:rsid w:val="00DF1D0F"/>
    <w:rsid w:val="00DF325E"/>
    <w:rsid w:val="00DF3534"/>
    <w:rsid w:val="00DF3790"/>
    <w:rsid w:val="00DF465A"/>
    <w:rsid w:val="00DF4772"/>
    <w:rsid w:val="00DF545A"/>
    <w:rsid w:val="00DF60CA"/>
    <w:rsid w:val="00DF6518"/>
    <w:rsid w:val="00DF6C7C"/>
    <w:rsid w:val="00DF6EF3"/>
    <w:rsid w:val="00DF6FEE"/>
    <w:rsid w:val="00DF718C"/>
    <w:rsid w:val="00DF7E2F"/>
    <w:rsid w:val="00E00FE0"/>
    <w:rsid w:val="00E0179F"/>
    <w:rsid w:val="00E01CC2"/>
    <w:rsid w:val="00E0228D"/>
    <w:rsid w:val="00E02579"/>
    <w:rsid w:val="00E026F3"/>
    <w:rsid w:val="00E02C8D"/>
    <w:rsid w:val="00E02EE3"/>
    <w:rsid w:val="00E03174"/>
    <w:rsid w:val="00E03FD3"/>
    <w:rsid w:val="00E04891"/>
    <w:rsid w:val="00E04A31"/>
    <w:rsid w:val="00E04B18"/>
    <w:rsid w:val="00E04CBF"/>
    <w:rsid w:val="00E066E5"/>
    <w:rsid w:val="00E0674F"/>
    <w:rsid w:val="00E076A5"/>
    <w:rsid w:val="00E07BB7"/>
    <w:rsid w:val="00E07E92"/>
    <w:rsid w:val="00E10135"/>
    <w:rsid w:val="00E10315"/>
    <w:rsid w:val="00E1048C"/>
    <w:rsid w:val="00E1086A"/>
    <w:rsid w:val="00E115BA"/>
    <w:rsid w:val="00E117D7"/>
    <w:rsid w:val="00E11B4C"/>
    <w:rsid w:val="00E11C8F"/>
    <w:rsid w:val="00E124FE"/>
    <w:rsid w:val="00E12676"/>
    <w:rsid w:val="00E12AAB"/>
    <w:rsid w:val="00E12CED"/>
    <w:rsid w:val="00E12E12"/>
    <w:rsid w:val="00E13244"/>
    <w:rsid w:val="00E13F04"/>
    <w:rsid w:val="00E142DA"/>
    <w:rsid w:val="00E1570E"/>
    <w:rsid w:val="00E1588A"/>
    <w:rsid w:val="00E1639A"/>
    <w:rsid w:val="00E168AB"/>
    <w:rsid w:val="00E170E5"/>
    <w:rsid w:val="00E17648"/>
    <w:rsid w:val="00E177BF"/>
    <w:rsid w:val="00E17D7E"/>
    <w:rsid w:val="00E17DDB"/>
    <w:rsid w:val="00E17F68"/>
    <w:rsid w:val="00E21501"/>
    <w:rsid w:val="00E218F5"/>
    <w:rsid w:val="00E22D24"/>
    <w:rsid w:val="00E22EAD"/>
    <w:rsid w:val="00E23031"/>
    <w:rsid w:val="00E23337"/>
    <w:rsid w:val="00E23C5E"/>
    <w:rsid w:val="00E242A2"/>
    <w:rsid w:val="00E244F6"/>
    <w:rsid w:val="00E245E5"/>
    <w:rsid w:val="00E245F0"/>
    <w:rsid w:val="00E24B15"/>
    <w:rsid w:val="00E24C98"/>
    <w:rsid w:val="00E24CDC"/>
    <w:rsid w:val="00E24E29"/>
    <w:rsid w:val="00E24F6C"/>
    <w:rsid w:val="00E2508F"/>
    <w:rsid w:val="00E26120"/>
    <w:rsid w:val="00E26ADE"/>
    <w:rsid w:val="00E274B1"/>
    <w:rsid w:val="00E30221"/>
    <w:rsid w:val="00E30DCE"/>
    <w:rsid w:val="00E3169D"/>
    <w:rsid w:val="00E32357"/>
    <w:rsid w:val="00E32928"/>
    <w:rsid w:val="00E32BBF"/>
    <w:rsid w:val="00E32EC0"/>
    <w:rsid w:val="00E336A4"/>
    <w:rsid w:val="00E33751"/>
    <w:rsid w:val="00E33F30"/>
    <w:rsid w:val="00E34013"/>
    <w:rsid w:val="00E347E5"/>
    <w:rsid w:val="00E35F2B"/>
    <w:rsid w:val="00E36786"/>
    <w:rsid w:val="00E37896"/>
    <w:rsid w:val="00E40892"/>
    <w:rsid w:val="00E40F07"/>
    <w:rsid w:val="00E42DBE"/>
    <w:rsid w:val="00E42EB1"/>
    <w:rsid w:val="00E43350"/>
    <w:rsid w:val="00E4434E"/>
    <w:rsid w:val="00E44446"/>
    <w:rsid w:val="00E444E7"/>
    <w:rsid w:val="00E45107"/>
    <w:rsid w:val="00E46102"/>
    <w:rsid w:val="00E46CD4"/>
    <w:rsid w:val="00E47A58"/>
    <w:rsid w:val="00E47C61"/>
    <w:rsid w:val="00E50120"/>
    <w:rsid w:val="00E502B2"/>
    <w:rsid w:val="00E503C1"/>
    <w:rsid w:val="00E50DEE"/>
    <w:rsid w:val="00E51126"/>
    <w:rsid w:val="00E51B37"/>
    <w:rsid w:val="00E51E57"/>
    <w:rsid w:val="00E51EFF"/>
    <w:rsid w:val="00E5283E"/>
    <w:rsid w:val="00E52A82"/>
    <w:rsid w:val="00E52F59"/>
    <w:rsid w:val="00E540DE"/>
    <w:rsid w:val="00E5444C"/>
    <w:rsid w:val="00E54D91"/>
    <w:rsid w:val="00E54FAC"/>
    <w:rsid w:val="00E55269"/>
    <w:rsid w:val="00E5676B"/>
    <w:rsid w:val="00E56F54"/>
    <w:rsid w:val="00E57064"/>
    <w:rsid w:val="00E5742C"/>
    <w:rsid w:val="00E574BF"/>
    <w:rsid w:val="00E57C6A"/>
    <w:rsid w:val="00E57FA6"/>
    <w:rsid w:val="00E614B3"/>
    <w:rsid w:val="00E61F2A"/>
    <w:rsid w:val="00E62FF6"/>
    <w:rsid w:val="00E64420"/>
    <w:rsid w:val="00E64C51"/>
    <w:rsid w:val="00E64E05"/>
    <w:rsid w:val="00E65506"/>
    <w:rsid w:val="00E65BB0"/>
    <w:rsid w:val="00E665E6"/>
    <w:rsid w:val="00E66823"/>
    <w:rsid w:val="00E66C59"/>
    <w:rsid w:val="00E677CD"/>
    <w:rsid w:val="00E6797C"/>
    <w:rsid w:val="00E7016A"/>
    <w:rsid w:val="00E708B0"/>
    <w:rsid w:val="00E71034"/>
    <w:rsid w:val="00E7219A"/>
    <w:rsid w:val="00E72FF5"/>
    <w:rsid w:val="00E73A09"/>
    <w:rsid w:val="00E73D97"/>
    <w:rsid w:val="00E741C0"/>
    <w:rsid w:val="00E75196"/>
    <w:rsid w:val="00E75F43"/>
    <w:rsid w:val="00E76099"/>
    <w:rsid w:val="00E76699"/>
    <w:rsid w:val="00E772D0"/>
    <w:rsid w:val="00E77A85"/>
    <w:rsid w:val="00E803D3"/>
    <w:rsid w:val="00E80A97"/>
    <w:rsid w:val="00E80D35"/>
    <w:rsid w:val="00E80E2B"/>
    <w:rsid w:val="00E811A3"/>
    <w:rsid w:val="00E8140C"/>
    <w:rsid w:val="00E81A91"/>
    <w:rsid w:val="00E81BB2"/>
    <w:rsid w:val="00E82644"/>
    <w:rsid w:val="00E830E5"/>
    <w:rsid w:val="00E83FDE"/>
    <w:rsid w:val="00E8509C"/>
    <w:rsid w:val="00E864A7"/>
    <w:rsid w:val="00E871EC"/>
    <w:rsid w:val="00E872C0"/>
    <w:rsid w:val="00E879F9"/>
    <w:rsid w:val="00E906C6"/>
    <w:rsid w:val="00E909EE"/>
    <w:rsid w:val="00E90A4F"/>
    <w:rsid w:val="00E92025"/>
    <w:rsid w:val="00E926B5"/>
    <w:rsid w:val="00E9274F"/>
    <w:rsid w:val="00E92B25"/>
    <w:rsid w:val="00E935DD"/>
    <w:rsid w:val="00E94A62"/>
    <w:rsid w:val="00E94F18"/>
    <w:rsid w:val="00E957A3"/>
    <w:rsid w:val="00E9738E"/>
    <w:rsid w:val="00EA1F58"/>
    <w:rsid w:val="00EA26E2"/>
    <w:rsid w:val="00EA34C8"/>
    <w:rsid w:val="00EA42B4"/>
    <w:rsid w:val="00EA4386"/>
    <w:rsid w:val="00EA4C22"/>
    <w:rsid w:val="00EA4C41"/>
    <w:rsid w:val="00EA5520"/>
    <w:rsid w:val="00EA56D3"/>
    <w:rsid w:val="00EA570A"/>
    <w:rsid w:val="00EA5DBE"/>
    <w:rsid w:val="00EA6DCC"/>
    <w:rsid w:val="00EA73DB"/>
    <w:rsid w:val="00EA775A"/>
    <w:rsid w:val="00EB0383"/>
    <w:rsid w:val="00EB1FAD"/>
    <w:rsid w:val="00EB23FD"/>
    <w:rsid w:val="00EB261A"/>
    <w:rsid w:val="00EB2A82"/>
    <w:rsid w:val="00EB2F3E"/>
    <w:rsid w:val="00EB3248"/>
    <w:rsid w:val="00EB378D"/>
    <w:rsid w:val="00EB3866"/>
    <w:rsid w:val="00EB3C59"/>
    <w:rsid w:val="00EB4066"/>
    <w:rsid w:val="00EB4893"/>
    <w:rsid w:val="00EB5D54"/>
    <w:rsid w:val="00EB63D0"/>
    <w:rsid w:val="00EB6A53"/>
    <w:rsid w:val="00EB6DB4"/>
    <w:rsid w:val="00EB7300"/>
    <w:rsid w:val="00EC0289"/>
    <w:rsid w:val="00EC041C"/>
    <w:rsid w:val="00EC05F1"/>
    <w:rsid w:val="00EC0C18"/>
    <w:rsid w:val="00EC0EEE"/>
    <w:rsid w:val="00EC164F"/>
    <w:rsid w:val="00EC1722"/>
    <w:rsid w:val="00EC17F7"/>
    <w:rsid w:val="00EC269A"/>
    <w:rsid w:val="00EC29D7"/>
    <w:rsid w:val="00EC34E3"/>
    <w:rsid w:val="00EC3FAD"/>
    <w:rsid w:val="00EC5009"/>
    <w:rsid w:val="00EC55B3"/>
    <w:rsid w:val="00EC56CB"/>
    <w:rsid w:val="00EC5923"/>
    <w:rsid w:val="00EC5AC3"/>
    <w:rsid w:val="00EC5BC1"/>
    <w:rsid w:val="00EC60C4"/>
    <w:rsid w:val="00EC6A4D"/>
    <w:rsid w:val="00EC6C4B"/>
    <w:rsid w:val="00EC7484"/>
    <w:rsid w:val="00EC7E76"/>
    <w:rsid w:val="00ED02F7"/>
    <w:rsid w:val="00ED052D"/>
    <w:rsid w:val="00ED1046"/>
    <w:rsid w:val="00ED3191"/>
    <w:rsid w:val="00ED37E4"/>
    <w:rsid w:val="00ED390A"/>
    <w:rsid w:val="00ED3F8B"/>
    <w:rsid w:val="00ED486C"/>
    <w:rsid w:val="00ED53B7"/>
    <w:rsid w:val="00ED5857"/>
    <w:rsid w:val="00ED6B3D"/>
    <w:rsid w:val="00ED6F3D"/>
    <w:rsid w:val="00ED728D"/>
    <w:rsid w:val="00EE0127"/>
    <w:rsid w:val="00EE0687"/>
    <w:rsid w:val="00EE147E"/>
    <w:rsid w:val="00EE1515"/>
    <w:rsid w:val="00EE172A"/>
    <w:rsid w:val="00EE2EEA"/>
    <w:rsid w:val="00EE33B7"/>
    <w:rsid w:val="00EE3692"/>
    <w:rsid w:val="00EE5822"/>
    <w:rsid w:val="00EE5EF3"/>
    <w:rsid w:val="00EE6504"/>
    <w:rsid w:val="00EE655B"/>
    <w:rsid w:val="00EE6789"/>
    <w:rsid w:val="00EE6F3D"/>
    <w:rsid w:val="00EE7C0F"/>
    <w:rsid w:val="00EF0474"/>
    <w:rsid w:val="00EF071A"/>
    <w:rsid w:val="00EF2C02"/>
    <w:rsid w:val="00EF2C55"/>
    <w:rsid w:val="00EF3E4F"/>
    <w:rsid w:val="00EF3F89"/>
    <w:rsid w:val="00EF447D"/>
    <w:rsid w:val="00EF452B"/>
    <w:rsid w:val="00EF4C02"/>
    <w:rsid w:val="00EF4CD8"/>
    <w:rsid w:val="00EF506E"/>
    <w:rsid w:val="00EF50FE"/>
    <w:rsid w:val="00EF61DE"/>
    <w:rsid w:val="00EF61E8"/>
    <w:rsid w:val="00EF7374"/>
    <w:rsid w:val="00F0133C"/>
    <w:rsid w:val="00F01824"/>
    <w:rsid w:val="00F01953"/>
    <w:rsid w:val="00F020C3"/>
    <w:rsid w:val="00F027C5"/>
    <w:rsid w:val="00F02F3B"/>
    <w:rsid w:val="00F045E8"/>
    <w:rsid w:val="00F04A6D"/>
    <w:rsid w:val="00F055CD"/>
    <w:rsid w:val="00F05F91"/>
    <w:rsid w:val="00F06677"/>
    <w:rsid w:val="00F06C19"/>
    <w:rsid w:val="00F0740C"/>
    <w:rsid w:val="00F07479"/>
    <w:rsid w:val="00F0760D"/>
    <w:rsid w:val="00F0779E"/>
    <w:rsid w:val="00F079B0"/>
    <w:rsid w:val="00F104E2"/>
    <w:rsid w:val="00F10570"/>
    <w:rsid w:val="00F10EFA"/>
    <w:rsid w:val="00F119C4"/>
    <w:rsid w:val="00F11A23"/>
    <w:rsid w:val="00F11A84"/>
    <w:rsid w:val="00F11B9E"/>
    <w:rsid w:val="00F11DC6"/>
    <w:rsid w:val="00F11F03"/>
    <w:rsid w:val="00F12429"/>
    <w:rsid w:val="00F13597"/>
    <w:rsid w:val="00F13A13"/>
    <w:rsid w:val="00F13ED5"/>
    <w:rsid w:val="00F1406C"/>
    <w:rsid w:val="00F144AA"/>
    <w:rsid w:val="00F1483D"/>
    <w:rsid w:val="00F1522A"/>
    <w:rsid w:val="00F15EE6"/>
    <w:rsid w:val="00F15FD5"/>
    <w:rsid w:val="00F17411"/>
    <w:rsid w:val="00F174AD"/>
    <w:rsid w:val="00F177B9"/>
    <w:rsid w:val="00F1780D"/>
    <w:rsid w:val="00F17846"/>
    <w:rsid w:val="00F204C5"/>
    <w:rsid w:val="00F21298"/>
    <w:rsid w:val="00F21CFE"/>
    <w:rsid w:val="00F22114"/>
    <w:rsid w:val="00F2234B"/>
    <w:rsid w:val="00F2250E"/>
    <w:rsid w:val="00F22AC9"/>
    <w:rsid w:val="00F22EC8"/>
    <w:rsid w:val="00F22F30"/>
    <w:rsid w:val="00F23A87"/>
    <w:rsid w:val="00F23A89"/>
    <w:rsid w:val="00F24055"/>
    <w:rsid w:val="00F250F9"/>
    <w:rsid w:val="00F25420"/>
    <w:rsid w:val="00F26115"/>
    <w:rsid w:val="00F26F89"/>
    <w:rsid w:val="00F2703A"/>
    <w:rsid w:val="00F2738D"/>
    <w:rsid w:val="00F27838"/>
    <w:rsid w:val="00F278A5"/>
    <w:rsid w:val="00F30010"/>
    <w:rsid w:val="00F305D7"/>
    <w:rsid w:val="00F31FD6"/>
    <w:rsid w:val="00F32365"/>
    <w:rsid w:val="00F32EA2"/>
    <w:rsid w:val="00F3317F"/>
    <w:rsid w:val="00F33FD1"/>
    <w:rsid w:val="00F3409F"/>
    <w:rsid w:val="00F34169"/>
    <w:rsid w:val="00F34412"/>
    <w:rsid w:val="00F34CB5"/>
    <w:rsid w:val="00F36E99"/>
    <w:rsid w:val="00F378EC"/>
    <w:rsid w:val="00F37BE8"/>
    <w:rsid w:val="00F37FE1"/>
    <w:rsid w:val="00F4086E"/>
    <w:rsid w:val="00F41156"/>
    <w:rsid w:val="00F416CF"/>
    <w:rsid w:val="00F41A05"/>
    <w:rsid w:val="00F41AF6"/>
    <w:rsid w:val="00F421FF"/>
    <w:rsid w:val="00F4230A"/>
    <w:rsid w:val="00F4300F"/>
    <w:rsid w:val="00F434F3"/>
    <w:rsid w:val="00F43B99"/>
    <w:rsid w:val="00F442F8"/>
    <w:rsid w:val="00F445A5"/>
    <w:rsid w:val="00F45392"/>
    <w:rsid w:val="00F4596C"/>
    <w:rsid w:val="00F459CF"/>
    <w:rsid w:val="00F45C5C"/>
    <w:rsid w:val="00F46024"/>
    <w:rsid w:val="00F467F5"/>
    <w:rsid w:val="00F46E6B"/>
    <w:rsid w:val="00F46EB7"/>
    <w:rsid w:val="00F47A5C"/>
    <w:rsid w:val="00F509EA"/>
    <w:rsid w:val="00F50FC4"/>
    <w:rsid w:val="00F512A3"/>
    <w:rsid w:val="00F51711"/>
    <w:rsid w:val="00F51B8C"/>
    <w:rsid w:val="00F5201C"/>
    <w:rsid w:val="00F52ED9"/>
    <w:rsid w:val="00F532E0"/>
    <w:rsid w:val="00F5347A"/>
    <w:rsid w:val="00F53843"/>
    <w:rsid w:val="00F53D70"/>
    <w:rsid w:val="00F547A8"/>
    <w:rsid w:val="00F54C51"/>
    <w:rsid w:val="00F55851"/>
    <w:rsid w:val="00F5599F"/>
    <w:rsid w:val="00F565AE"/>
    <w:rsid w:val="00F56624"/>
    <w:rsid w:val="00F5740B"/>
    <w:rsid w:val="00F574A5"/>
    <w:rsid w:val="00F5772A"/>
    <w:rsid w:val="00F62132"/>
    <w:rsid w:val="00F62352"/>
    <w:rsid w:val="00F62D33"/>
    <w:rsid w:val="00F634BF"/>
    <w:rsid w:val="00F63B4F"/>
    <w:rsid w:val="00F653FF"/>
    <w:rsid w:val="00F6568C"/>
    <w:rsid w:val="00F66C07"/>
    <w:rsid w:val="00F67DD7"/>
    <w:rsid w:val="00F70237"/>
    <w:rsid w:val="00F70B6B"/>
    <w:rsid w:val="00F70D11"/>
    <w:rsid w:val="00F70D4E"/>
    <w:rsid w:val="00F717B9"/>
    <w:rsid w:val="00F71967"/>
    <w:rsid w:val="00F73466"/>
    <w:rsid w:val="00F750D5"/>
    <w:rsid w:val="00F759E1"/>
    <w:rsid w:val="00F75E41"/>
    <w:rsid w:val="00F767E9"/>
    <w:rsid w:val="00F770E1"/>
    <w:rsid w:val="00F773DD"/>
    <w:rsid w:val="00F778A0"/>
    <w:rsid w:val="00F77ECD"/>
    <w:rsid w:val="00F77F10"/>
    <w:rsid w:val="00F8081A"/>
    <w:rsid w:val="00F8172E"/>
    <w:rsid w:val="00F81B0C"/>
    <w:rsid w:val="00F81D76"/>
    <w:rsid w:val="00F82260"/>
    <w:rsid w:val="00F82DA9"/>
    <w:rsid w:val="00F834CB"/>
    <w:rsid w:val="00F84096"/>
    <w:rsid w:val="00F8474E"/>
    <w:rsid w:val="00F84E2E"/>
    <w:rsid w:val="00F85CBC"/>
    <w:rsid w:val="00F86951"/>
    <w:rsid w:val="00F86B2A"/>
    <w:rsid w:val="00F86BC7"/>
    <w:rsid w:val="00F8757F"/>
    <w:rsid w:val="00F87B97"/>
    <w:rsid w:val="00F87D97"/>
    <w:rsid w:val="00F915DA"/>
    <w:rsid w:val="00F91942"/>
    <w:rsid w:val="00F91EEB"/>
    <w:rsid w:val="00F93030"/>
    <w:rsid w:val="00F9351B"/>
    <w:rsid w:val="00F93E6C"/>
    <w:rsid w:val="00F948B1"/>
    <w:rsid w:val="00F94D06"/>
    <w:rsid w:val="00F953AF"/>
    <w:rsid w:val="00F9592E"/>
    <w:rsid w:val="00F96083"/>
    <w:rsid w:val="00F9676A"/>
    <w:rsid w:val="00F96964"/>
    <w:rsid w:val="00F972A8"/>
    <w:rsid w:val="00F973F6"/>
    <w:rsid w:val="00F97B04"/>
    <w:rsid w:val="00F97DDF"/>
    <w:rsid w:val="00FA05DA"/>
    <w:rsid w:val="00FA0C89"/>
    <w:rsid w:val="00FA128B"/>
    <w:rsid w:val="00FA15D2"/>
    <w:rsid w:val="00FA1846"/>
    <w:rsid w:val="00FA1CE3"/>
    <w:rsid w:val="00FA204C"/>
    <w:rsid w:val="00FA2447"/>
    <w:rsid w:val="00FA265A"/>
    <w:rsid w:val="00FA26D4"/>
    <w:rsid w:val="00FA297B"/>
    <w:rsid w:val="00FA2CE4"/>
    <w:rsid w:val="00FA4092"/>
    <w:rsid w:val="00FA41BE"/>
    <w:rsid w:val="00FA4455"/>
    <w:rsid w:val="00FA4818"/>
    <w:rsid w:val="00FA4D6C"/>
    <w:rsid w:val="00FA4ED8"/>
    <w:rsid w:val="00FA5436"/>
    <w:rsid w:val="00FA5D28"/>
    <w:rsid w:val="00FA600D"/>
    <w:rsid w:val="00FA633F"/>
    <w:rsid w:val="00FA64C5"/>
    <w:rsid w:val="00FA69EF"/>
    <w:rsid w:val="00FA6B48"/>
    <w:rsid w:val="00FA6F6D"/>
    <w:rsid w:val="00FA770C"/>
    <w:rsid w:val="00FB05E1"/>
    <w:rsid w:val="00FB0679"/>
    <w:rsid w:val="00FB0A3A"/>
    <w:rsid w:val="00FB0D26"/>
    <w:rsid w:val="00FB2E71"/>
    <w:rsid w:val="00FB3270"/>
    <w:rsid w:val="00FB32A9"/>
    <w:rsid w:val="00FB3468"/>
    <w:rsid w:val="00FB36D2"/>
    <w:rsid w:val="00FB405C"/>
    <w:rsid w:val="00FB4E29"/>
    <w:rsid w:val="00FB51A9"/>
    <w:rsid w:val="00FB5390"/>
    <w:rsid w:val="00FB56AA"/>
    <w:rsid w:val="00FB5715"/>
    <w:rsid w:val="00FB5FF0"/>
    <w:rsid w:val="00FB64C1"/>
    <w:rsid w:val="00FB6715"/>
    <w:rsid w:val="00FB6955"/>
    <w:rsid w:val="00FB6C83"/>
    <w:rsid w:val="00FB76DD"/>
    <w:rsid w:val="00FB79C4"/>
    <w:rsid w:val="00FC0C87"/>
    <w:rsid w:val="00FC1532"/>
    <w:rsid w:val="00FC1C0B"/>
    <w:rsid w:val="00FC242C"/>
    <w:rsid w:val="00FC283B"/>
    <w:rsid w:val="00FC2FF8"/>
    <w:rsid w:val="00FC376E"/>
    <w:rsid w:val="00FC406C"/>
    <w:rsid w:val="00FC41F9"/>
    <w:rsid w:val="00FC44E4"/>
    <w:rsid w:val="00FC58DC"/>
    <w:rsid w:val="00FC6867"/>
    <w:rsid w:val="00FC6B66"/>
    <w:rsid w:val="00FC75B0"/>
    <w:rsid w:val="00FD11D8"/>
    <w:rsid w:val="00FD143B"/>
    <w:rsid w:val="00FD2582"/>
    <w:rsid w:val="00FD259B"/>
    <w:rsid w:val="00FD2BDE"/>
    <w:rsid w:val="00FD3153"/>
    <w:rsid w:val="00FD31CE"/>
    <w:rsid w:val="00FD3E25"/>
    <w:rsid w:val="00FD41AF"/>
    <w:rsid w:val="00FD4D12"/>
    <w:rsid w:val="00FD516F"/>
    <w:rsid w:val="00FD5295"/>
    <w:rsid w:val="00FD5607"/>
    <w:rsid w:val="00FD59F2"/>
    <w:rsid w:val="00FD6C1A"/>
    <w:rsid w:val="00FD6DFB"/>
    <w:rsid w:val="00FD7FEA"/>
    <w:rsid w:val="00FE10F3"/>
    <w:rsid w:val="00FE1289"/>
    <w:rsid w:val="00FE1913"/>
    <w:rsid w:val="00FE20AB"/>
    <w:rsid w:val="00FE2BA7"/>
    <w:rsid w:val="00FE2BE7"/>
    <w:rsid w:val="00FE3F66"/>
    <w:rsid w:val="00FE3FCD"/>
    <w:rsid w:val="00FE417B"/>
    <w:rsid w:val="00FE4374"/>
    <w:rsid w:val="00FE48E5"/>
    <w:rsid w:val="00FE559A"/>
    <w:rsid w:val="00FE5EF4"/>
    <w:rsid w:val="00FE6A61"/>
    <w:rsid w:val="00FE7109"/>
    <w:rsid w:val="00FF012B"/>
    <w:rsid w:val="00FF02D6"/>
    <w:rsid w:val="00FF04CA"/>
    <w:rsid w:val="00FF09F2"/>
    <w:rsid w:val="00FF0AFB"/>
    <w:rsid w:val="00FF0F10"/>
    <w:rsid w:val="00FF2391"/>
    <w:rsid w:val="00FF25FA"/>
    <w:rsid w:val="00FF2C15"/>
    <w:rsid w:val="00FF31AD"/>
    <w:rsid w:val="00FF33A5"/>
    <w:rsid w:val="00FF4696"/>
    <w:rsid w:val="00FF5ADA"/>
    <w:rsid w:val="00FF6472"/>
    <w:rsid w:val="00FF6AEE"/>
    <w:rsid w:val="00FF6D3E"/>
    <w:rsid w:val="00FF6DF5"/>
    <w:rsid w:val="00FF7266"/>
    <w:rsid w:val="00FF796A"/>
    <w:rsid w:val="00FF7A9B"/>
    <w:rsid w:val="010C8534"/>
    <w:rsid w:val="01AFE748"/>
    <w:rsid w:val="02326833"/>
    <w:rsid w:val="02A9E41F"/>
    <w:rsid w:val="02CE4EA2"/>
    <w:rsid w:val="031FAD51"/>
    <w:rsid w:val="03D21BCF"/>
    <w:rsid w:val="04AC1103"/>
    <w:rsid w:val="06739314"/>
    <w:rsid w:val="07EECD4E"/>
    <w:rsid w:val="091ACC00"/>
    <w:rsid w:val="0AB9130F"/>
    <w:rsid w:val="0AC1A898"/>
    <w:rsid w:val="0ADB2F97"/>
    <w:rsid w:val="0C48D672"/>
    <w:rsid w:val="0CA1993B"/>
    <w:rsid w:val="0D723965"/>
    <w:rsid w:val="0E27A7F7"/>
    <w:rsid w:val="0E791C11"/>
    <w:rsid w:val="0F517E88"/>
    <w:rsid w:val="10DE4B24"/>
    <w:rsid w:val="113EF868"/>
    <w:rsid w:val="11704EBC"/>
    <w:rsid w:val="11D9104A"/>
    <w:rsid w:val="15B0104E"/>
    <w:rsid w:val="15B90843"/>
    <w:rsid w:val="174BE0AF"/>
    <w:rsid w:val="17C1A216"/>
    <w:rsid w:val="18DF3871"/>
    <w:rsid w:val="18E1993D"/>
    <w:rsid w:val="19926817"/>
    <w:rsid w:val="19B40D5E"/>
    <w:rsid w:val="1A885543"/>
    <w:rsid w:val="1B663CA4"/>
    <w:rsid w:val="1C6DDD7E"/>
    <w:rsid w:val="1C8BF0C8"/>
    <w:rsid w:val="1D2B2EF7"/>
    <w:rsid w:val="1EB7AA4A"/>
    <w:rsid w:val="1F71FA41"/>
    <w:rsid w:val="223B624C"/>
    <w:rsid w:val="23201768"/>
    <w:rsid w:val="23AD69DD"/>
    <w:rsid w:val="24FC85AE"/>
    <w:rsid w:val="26818165"/>
    <w:rsid w:val="271812A5"/>
    <w:rsid w:val="27475D73"/>
    <w:rsid w:val="28342670"/>
    <w:rsid w:val="29CFF6D1"/>
    <w:rsid w:val="2C66046D"/>
    <w:rsid w:val="2C85BF62"/>
    <w:rsid w:val="2D079793"/>
    <w:rsid w:val="2E25C0A6"/>
    <w:rsid w:val="3144CEC4"/>
    <w:rsid w:val="31ACF8C4"/>
    <w:rsid w:val="3374E753"/>
    <w:rsid w:val="33DE6CF2"/>
    <w:rsid w:val="35A4F243"/>
    <w:rsid w:val="390081B9"/>
    <w:rsid w:val="399B6230"/>
    <w:rsid w:val="3A562748"/>
    <w:rsid w:val="3B89D882"/>
    <w:rsid w:val="3BA9293F"/>
    <w:rsid w:val="3E6ED353"/>
    <w:rsid w:val="3EF1ABBB"/>
    <w:rsid w:val="401BD6B0"/>
    <w:rsid w:val="405D49A5"/>
    <w:rsid w:val="4370667D"/>
    <w:rsid w:val="47EEDC4F"/>
    <w:rsid w:val="48F18F69"/>
    <w:rsid w:val="4AA6F453"/>
    <w:rsid w:val="4BC37C98"/>
    <w:rsid w:val="4C532BF2"/>
    <w:rsid w:val="4EE1EA65"/>
    <w:rsid w:val="4F650FE7"/>
    <w:rsid w:val="4F7199BF"/>
    <w:rsid w:val="542500AA"/>
    <w:rsid w:val="54BC8DA3"/>
    <w:rsid w:val="54F0472A"/>
    <w:rsid w:val="55717E34"/>
    <w:rsid w:val="55E0E5DB"/>
    <w:rsid w:val="55FA26D0"/>
    <w:rsid w:val="590673F9"/>
    <w:rsid w:val="5AD558F3"/>
    <w:rsid w:val="5B56A2FB"/>
    <w:rsid w:val="5C931B78"/>
    <w:rsid w:val="5D192F23"/>
    <w:rsid w:val="5E2C8B0D"/>
    <w:rsid w:val="5E89AD3F"/>
    <w:rsid w:val="5F32D103"/>
    <w:rsid w:val="6008C1C2"/>
    <w:rsid w:val="6110A050"/>
    <w:rsid w:val="612B721A"/>
    <w:rsid w:val="614FB7A1"/>
    <w:rsid w:val="62C7427B"/>
    <w:rsid w:val="63792088"/>
    <w:rsid w:val="64C76418"/>
    <w:rsid w:val="64F2B4C1"/>
    <w:rsid w:val="65CE247C"/>
    <w:rsid w:val="673511F4"/>
    <w:rsid w:val="6AC055AA"/>
    <w:rsid w:val="7077B29B"/>
    <w:rsid w:val="7213021B"/>
    <w:rsid w:val="723558D7"/>
    <w:rsid w:val="75A1E208"/>
    <w:rsid w:val="7667B959"/>
    <w:rsid w:val="77B4DAC1"/>
    <w:rsid w:val="78649901"/>
    <w:rsid w:val="788A672D"/>
    <w:rsid w:val="79AA82B4"/>
    <w:rsid w:val="7AEAA92D"/>
    <w:rsid w:val="7B43833B"/>
    <w:rsid w:val="7E5908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8A665"/>
  <w15:chartTrackingRefBased/>
  <w15:docId w15:val="{516887A3-3345-47FF-B237-3C4677A6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1C51"/>
    <w:rPr>
      <w:sz w:val="24"/>
      <w:szCs w:val="24"/>
      <w:lang w:eastAsia="lt-LT"/>
    </w:rPr>
  </w:style>
  <w:style w:type="paragraph" w:styleId="Antrat1">
    <w:name w:val="heading 1"/>
    <w:basedOn w:val="prastasis"/>
    <w:next w:val="prastasis"/>
    <w:qFormat/>
    <w:rsid w:val="00522B96"/>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0E526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A5245"/>
    <w:pPr>
      <w:keepNext/>
      <w:spacing w:before="240" w:after="60"/>
      <w:outlineLvl w:val="2"/>
    </w:pPr>
    <w:rPr>
      <w:rFonts w:ascii="Arial" w:hAnsi="Arial" w:cs="Arial"/>
      <w:b/>
      <w:bCs/>
      <w:sz w:val="26"/>
      <w:szCs w:val="26"/>
    </w:rPr>
  </w:style>
  <w:style w:type="paragraph" w:styleId="Antrat9">
    <w:name w:val="heading 9"/>
    <w:basedOn w:val="prastasis"/>
    <w:next w:val="prastasis"/>
    <w:qFormat/>
    <w:rsid w:val="00FD41AF"/>
    <w:pPr>
      <w:keepNext/>
      <w:widowControl w:val="0"/>
      <w:ind w:firstLine="720"/>
      <w:jc w:val="both"/>
      <w:outlineLvl w:val="8"/>
    </w:pPr>
    <w:rPr>
      <w:rFonts w:ascii="Arial" w:hAnsi="Arial"/>
      <w:b/>
      <w:bCs/>
      <w:snapToGrid w:val="0"/>
      <w:sz w:val="18"/>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autoRedefine/>
    <w:rsid w:val="000E526D"/>
    <w:pPr>
      <w:widowControl w:val="0"/>
      <w:spacing w:line="360" w:lineRule="auto"/>
      <w:jc w:val="both"/>
    </w:pPr>
    <w:rPr>
      <w:rFonts w:ascii="Arial" w:hAnsi="Arial" w:cs="Arial"/>
      <w:snapToGrid w:val="0"/>
      <w:sz w:val="18"/>
      <w:szCs w:val="20"/>
      <w:lang w:eastAsia="en-US"/>
    </w:rPr>
  </w:style>
  <w:style w:type="paragraph" w:styleId="Debesliotekstas">
    <w:name w:val="Balloon Text"/>
    <w:basedOn w:val="prastasis"/>
    <w:semiHidden/>
    <w:rsid w:val="00D755DF"/>
    <w:rPr>
      <w:rFonts w:ascii="Tahoma" w:hAnsi="Tahoma" w:cs="Tahoma"/>
      <w:sz w:val="16"/>
      <w:szCs w:val="16"/>
    </w:rPr>
  </w:style>
  <w:style w:type="character" w:styleId="HTMLspausdinimomainl">
    <w:name w:val="HTML Typewriter"/>
    <w:rsid w:val="00277F5A"/>
    <w:rPr>
      <w:rFonts w:ascii="Courier New" w:eastAsia="Times New Roman" w:hAnsi="Courier New" w:cs="TimesNewRoman,Bold"/>
      <w:sz w:val="20"/>
      <w:szCs w:val="20"/>
    </w:rPr>
  </w:style>
  <w:style w:type="paragraph" w:styleId="HTMLiankstoformatuotas">
    <w:name w:val="HTML Preformatted"/>
    <w:basedOn w:val="prastasis"/>
    <w:rsid w:val="00E4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table" w:styleId="Lentelstinklelis">
    <w:name w:val="Table Grid"/>
    <w:basedOn w:val="prastojilentel"/>
    <w:uiPriority w:val="39"/>
    <w:rsid w:val="00F2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A2D32"/>
    <w:rPr>
      <w:sz w:val="16"/>
      <w:szCs w:val="16"/>
    </w:rPr>
  </w:style>
  <w:style w:type="paragraph" w:styleId="Komentarotekstas">
    <w:name w:val="annotation text"/>
    <w:basedOn w:val="prastasis"/>
    <w:semiHidden/>
    <w:rsid w:val="008A2D32"/>
    <w:rPr>
      <w:sz w:val="20"/>
      <w:szCs w:val="20"/>
    </w:rPr>
  </w:style>
  <w:style w:type="paragraph" w:styleId="Komentarotema">
    <w:name w:val="annotation subject"/>
    <w:basedOn w:val="Komentarotekstas"/>
    <w:next w:val="Komentarotekstas"/>
    <w:semiHidden/>
    <w:rsid w:val="008A2D32"/>
    <w:rPr>
      <w:b/>
      <w:bCs/>
    </w:rPr>
  </w:style>
  <w:style w:type="paragraph" w:customStyle="1" w:styleId="finmingeneral">
    <w:name w:val="finmin general"/>
    <w:basedOn w:val="prastasis"/>
    <w:rsid w:val="007B6A54"/>
    <w:pPr>
      <w:widowControl w:val="0"/>
      <w:numPr>
        <w:numId w:val="1"/>
      </w:numPr>
      <w:autoSpaceDE w:val="0"/>
      <w:autoSpaceDN w:val="0"/>
      <w:adjustRightInd w:val="0"/>
      <w:spacing w:before="240" w:line="320" w:lineRule="atLeast"/>
      <w:jc w:val="both"/>
    </w:pPr>
    <w:rPr>
      <w:lang w:eastAsia="en-US"/>
    </w:rPr>
  </w:style>
  <w:style w:type="paragraph" w:customStyle="1" w:styleId="finminsub1">
    <w:name w:val="finmin sub 1"/>
    <w:basedOn w:val="finmingeneral"/>
    <w:rsid w:val="007B6A54"/>
    <w:pPr>
      <w:numPr>
        <w:ilvl w:val="1"/>
      </w:numPr>
    </w:pPr>
  </w:style>
  <w:style w:type="character" w:customStyle="1" w:styleId="BoldItalic">
    <w:name w:val="Bold Italic"/>
    <w:rsid w:val="007B6A54"/>
    <w:rPr>
      <w:b/>
      <w:bCs/>
      <w:i/>
      <w:iCs/>
    </w:rPr>
  </w:style>
  <w:style w:type="paragraph" w:styleId="Porat">
    <w:name w:val="footer"/>
    <w:basedOn w:val="prastasis"/>
    <w:link w:val="PoratDiagrama"/>
    <w:rsid w:val="00F67DD7"/>
    <w:pPr>
      <w:tabs>
        <w:tab w:val="center" w:pos="4819"/>
        <w:tab w:val="right" w:pos="9638"/>
      </w:tabs>
    </w:pPr>
  </w:style>
  <w:style w:type="character" w:styleId="Puslapionumeris">
    <w:name w:val="page number"/>
    <w:basedOn w:val="Numatytasispastraiposriftas"/>
    <w:rsid w:val="00F67DD7"/>
  </w:style>
  <w:style w:type="paragraph" w:styleId="Antrats">
    <w:name w:val="header"/>
    <w:basedOn w:val="prastasis"/>
    <w:link w:val="AntratsDiagrama"/>
    <w:uiPriority w:val="99"/>
    <w:rsid w:val="006E6B3F"/>
    <w:pPr>
      <w:tabs>
        <w:tab w:val="center" w:pos="4819"/>
        <w:tab w:val="right" w:pos="9638"/>
      </w:tabs>
    </w:pPr>
    <w:rPr>
      <w:lang w:val="x-none" w:eastAsia="x-none"/>
    </w:rPr>
  </w:style>
  <w:style w:type="paragraph" w:customStyle="1" w:styleId="statymopavad">
    <w:name w:val="statymopavad"/>
    <w:basedOn w:val="prastasis"/>
    <w:rsid w:val="00B00045"/>
    <w:pPr>
      <w:spacing w:before="100" w:beforeAutospacing="1" w:after="100" w:afterAutospacing="1"/>
    </w:pPr>
  </w:style>
  <w:style w:type="character" w:customStyle="1" w:styleId="datametai">
    <w:name w:val="datametai"/>
    <w:basedOn w:val="Numatytasispastraiposriftas"/>
    <w:rsid w:val="00B00045"/>
  </w:style>
  <w:style w:type="character" w:customStyle="1" w:styleId="datamnuo">
    <w:name w:val="datamnuo"/>
    <w:basedOn w:val="Numatytasispastraiposriftas"/>
    <w:rsid w:val="00B00045"/>
  </w:style>
  <w:style w:type="character" w:customStyle="1" w:styleId="datadiena">
    <w:name w:val="datadiena"/>
    <w:basedOn w:val="Numatytasispastraiposriftas"/>
    <w:rsid w:val="00B00045"/>
  </w:style>
  <w:style w:type="character" w:customStyle="1" w:styleId="statymonr">
    <w:name w:val="statymonr"/>
    <w:basedOn w:val="Numatytasispastraiposriftas"/>
    <w:rsid w:val="00B00045"/>
  </w:style>
  <w:style w:type="paragraph" w:customStyle="1" w:styleId="FR1">
    <w:name w:val="FR1"/>
    <w:rsid w:val="00FD41AF"/>
    <w:pPr>
      <w:widowControl w:val="0"/>
      <w:ind w:left="680"/>
    </w:pPr>
    <w:rPr>
      <w:snapToGrid w:val="0"/>
      <w:sz w:val="22"/>
      <w:lang w:eastAsia="en-US"/>
    </w:rPr>
  </w:style>
  <w:style w:type="paragraph" w:styleId="Puslapioinaostekstas">
    <w:name w:val="footnote text"/>
    <w:basedOn w:val="prastasis"/>
    <w:semiHidden/>
    <w:rsid w:val="00071811"/>
    <w:rPr>
      <w:sz w:val="20"/>
      <w:szCs w:val="20"/>
    </w:rPr>
  </w:style>
  <w:style w:type="character" w:styleId="Puslapioinaosnuoroda">
    <w:name w:val="footnote reference"/>
    <w:semiHidden/>
    <w:rsid w:val="00071811"/>
    <w:rPr>
      <w:vertAlign w:val="superscript"/>
    </w:rPr>
  </w:style>
  <w:style w:type="paragraph" w:styleId="Pagrindinistekstas2">
    <w:name w:val="Body Text 2"/>
    <w:basedOn w:val="prastasis"/>
    <w:rsid w:val="00795457"/>
    <w:pPr>
      <w:spacing w:after="120" w:line="480" w:lineRule="auto"/>
    </w:pPr>
  </w:style>
  <w:style w:type="paragraph" w:styleId="Pagrindinistekstas">
    <w:name w:val="Body Text"/>
    <w:basedOn w:val="prastasis"/>
    <w:rsid w:val="006A5245"/>
    <w:pPr>
      <w:spacing w:after="120"/>
    </w:pPr>
  </w:style>
  <w:style w:type="paragraph" w:customStyle="1" w:styleId="DefinitionTerm">
    <w:name w:val="Definition Term"/>
    <w:basedOn w:val="prastasis"/>
    <w:next w:val="prastasis"/>
    <w:rsid w:val="006A5245"/>
    <w:pPr>
      <w:widowControl w:val="0"/>
    </w:pPr>
    <w:rPr>
      <w:snapToGrid w:val="0"/>
      <w:szCs w:val="20"/>
      <w:lang w:val="en-AU" w:eastAsia="en-US"/>
    </w:rPr>
  </w:style>
  <w:style w:type="paragraph" w:customStyle="1" w:styleId="FM-Heading2">
    <w:name w:val="FM-Heading 2"/>
    <w:basedOn w:val="Antrat2"/>
    <w:rsid w:val="000E526D"/>
    <w:pPr>
      <w:tabs>
        <w:tab w:val="left" w:pos="709"/>
        <w:tab w:val="left" w:pos="1418"/>
        <w:tab w:val="left" w:pos="2126"/>
        <w:tab w:val="right" w:pos="9356"/>
      </w:tabs>
      <w:overflowPunct w:val="0"/>
      <w:autoSpaceDE w:val="0"/>
      <w:autoSpaceDN w:val="0"/>
      <w:adjustRightInd w:val="0"/>
      <w:textAlignment w:val="baseline"/>
    </w:pPr>
    <w:rPr>
      <w:rFonts w:ascii="Times New Roman" w:hAnsi="Times New Roman"/>
      <w:lang w:eastAsia="en-US"/>
    </w:rPr>
  </w:style>
  <w:style w:type="paragraph" w:styleId="Turinioantrat">
    <w:name w:val="TOC Heading"/>
    <w:basedOn w:val="Antrat1"/>
    <w:next w:val="prastasis"/>
    <w:uiPriority w:val="39"/>
    <w:qFormat/>
    <w:rsid w:val="00477AB0"/>
    <w:pPr>
      <w:keepLines/>
      <w:spacing w:before="480" w:after="0" w:line="276" w:lineRule="auto"/>
      <w:outlineLvl w:val="9"/>
    </w:pPr>
    <w:rPr>
      <w:rFonts w:ascii="Cambria" w:hAnsi="Cambria" w:cs="Times New Roman"/>
      <w:color w:val="365F91"/>
      <w:kern w:val="0"/>
      <w:sz w:val="28"/>
      <w:szCs w:val="28"/>
      <w:lang w:val="en-US" w:eastAsia="en-US"/>
    </w:rPr>
  </w:style>
  <w:style w:type="paragraph" w:styleId="Turinys1">
    <w:name w:val="toc 1"/>
    <w:basedOn w:val="prastasis"/>
    <w:next w:val="prastasis"/>
    <w:autoRedefine/>
    <w:uiPriority w:val="39"/>
    <w:rsid w:val="00477AB0"/>
  </w:style>
  <w:style w:type="character" w:styleId="Hipersaitas">
    <w:name w:val="Hyperlink"/>
    <w:uiPriority w:val="99"/>
    <w:unhideWhenUsed/>
    <w:rsid w:val="00477AB0"/>
    <w:rPr>
      <w:color w:val="0000FF"/>
      <w:u w:val="single"/>
    </w:rPr>
  </w:style>
  <w:style w:type="character" w:customStyle="1" w:styleId="AntratsDiagrama">
    <w:name w:val="Antraštės Diagrama"/>
    <w:link w:val="Antrats"/>
    <w:uiPriority w:val="99"/>
    <w:rsid w:val="00592926"/>
    <w:rPr>
      <w:sz w:val="24"/>
      <w:szCs w:val="24"/>
    </w:rPr>
  </w:style>
  <w:style w:type="paragraph" w:styleId="Pagrindiniotekstopirmatrauka">
    <w:name w:val="Body Text First Indent"/>
    <w:basedOn w:val="Pagrindinistekstas"/>
    <w:rsid w:val="00D3241C"/>
    <w:pPr>
      <w:ind w:firstLine="210"/>
    </w:pPr>
  </w:style>
  <w:style w:type="character" w:customStyle="1" w:styleId="apple-style-span">
    <w:name w:val="apple-style-span"/>
    <w:basedOn w:val="Numatytasispastraiposriftas"/>
    <w:rsid w:val="001B49DF"/>
  </w:style>
  <w:style w:type="character" w:customStyle="1" w:styleId="Antrat3Diagrama">
    <w:name w:val="Antraštė 3 Diagrama"/>
    <w:link w:val="Antrat3"/>
    <w:rsid w:val="00FD5607"/>
    <w:rPr>
      <w:rFonts w:ascii="Arial" w:hAnsi="Arial" w:cs="Arial"/>
      <w:b/>
      <w:bCs/>
      <w:sz w:val="26"/>
      <w:szCs w:val="26"/>
    </w:rPr>
  </w:style>
  <w:style w:type="paragraph" w:customStyle="1" w:styleId="Default">
    <w:name w:val="Default"/>
    <w:rsid w:val="00284974"/>
    <w:pPr>
      <w:autoSpaceDE w:val="0"/>
      <w:autoSpaceDN w:val="0"/>
      <w:adjustRightInd w:val="0"/>
    </w:pPr>
    <w:rPr>
      <w:rFonts w:ascii="Symbol" w:hAnsi="Symbol" w:cs="Symbol"/>
      <w:color w:val="000000"/>
      <w:sz w:val="24"/>
      <w:szCs w:val="24"/>
      <w:lang w:eastAsia="lt-LT"/>
    </w:rPr>
  </w:style>
  <w:style w:type="paragraph" w:styleId="Sraopastraipa">
    <w:name w:val="List Paragraph"/>
    <w:basedOn w:val="prastasis"/>
    <w:qFormat/>
    <w:rsid w:val="00FE2BE7"/>
    <w:pPr>
      <w:ind w:left="720"/>
    </w:pPr>
    <w:rPr>
      <w:rFonts w:eastAsia="Calibri"/>
      <w:lang w:eastAsia="en-US"/>
    </w:rPr>
  </w:style>
  <w:style w:type="character" w:styleId="Grietas">
    <w:name w:val="Strong"/>
    <w:uiPriority w:val="22"/>
    <w:qFormat/>
    <w:rsid w:val="00D5213C"/>
    <w:rPr>
      <w:b/>
      <w:bCs/>
    </w:rPr>
  </w:style>
  <w:style w:type="paragraph" w:styleId="prastasiniatinklio">
    <w:name w:val="Normal (Web)"/>
    <w:basedOn w:val="prastasis"/>
    <w:uiPriority w:val="99"/>
    <w:unhideWhenUsed/>
    <w:rsid w:val="00D5213C"/>
    <w:pPr>
      <w:spacing w:after="150"/>
    </w:pPr>
    <w:rPr>
      <w:lang w:val="en-US" w:eastAsia="en-US"/>
    </w:rPr>
  </w:style>
  <w:style w:type="character" w:customStyle="1" w:styleId="tt1">
    <w:name w:val="tt1"/>
    <w:rsid w:val="00D5213C"/>
    <w:rPr>
      <w:color w:val="2669BF"/>
    </w:rPr>
  </w:style>
  <w:style w:type="character" w:customStyle="1" w:styleId="top2">
    <w:name w:val="top2"/>
    <w:rsid w:val="00D5213C"/>
  </w:style>
  <w:style w:type="character" w:customStyle="1" w:styleId="middle">
    <w:name w:val="middle"/>
    <w:rsid w:val="00D5213C"/>
  </w:style>
  <w:style w:type="character" w:styleId="Neapdorotaspaminjimas">
    <w:name w:val="Unresolved Mention"/>
    <w:uiPriority w:val="99"/>
    <w:semiHidden/>
    <w:unhideWhenUsed/>
    <w:rsid w:val="0048487B"/>
    <w:rPr>
      <w:color w:val="605E5C"/>
      <w:shd w:val="clear" w:color="auto" w:fill="E1DFDD"/>
    </w:rPr>
  </w:style>
  <w:style w:type="paragraph" w:customStyle="1" w:styleId="Pa12">
    <w:name w:val="Pa12"/>
    <w:basedOn w:val="Default"/>
    <w:next w:val="Default"/>
    <w:uiPriority w:val="99"/>
    <w:rsid w:val="001A5462"/>
    <w:pPr>
      <w:spacing w:line="221" w:lineRule="atLeast"/>
    </w:pPr>
    <w:rPr>
      <w:rFonts w:ascii="Myriad Pro" w:hAnsi="Myriad Pro" w:cs="Times New Roman"/>
      <w:color w:val="auto"/>
      <w:lang w:val="en-US" w:eastAsia="en-US"/>
    </w:rPr>
  </w:style>
  <w:style w:type="character" w:customStyle="1" w:styleId="A9">
    <w:name w:val="A9"/>
    <w:uiPriority w:val="99"/>
    <w:rsid w:val="001A5462"/>
    <w:rPr>
      <w:rFonts w:cs="Myriad Pro"/>
      <w:color w:val="000000"/>
      <w:sz w:val="22"/>
      <w:szCs w:val="22"/>
      <w:u w:val="single"/>
    </w:rPr>
  </w:style>
  <w:style w:type="paragraph" w:customStyle="1" w:styleId="Pa15">
    <w:name w:val="Pa15"/>
    <w:basedOn w:val="Default"/>
    <w:next w:val="Default"/>
    <w:uiPriority w:val="99"/>
    <w:rsid w:val="001A5462"/>
    <w:pPr>
      <w:spacing w:line="221" w:lineRule="atLeast"/>
    </w:pPr>
    <w:rPr>
      <w:rFonts w:ascii="Myriad Pro" w:hAnsi="Myriad Pro" w:cs="Times New Roman"/>
      <w:color w:val="auto"/>
      <w:lang w:val="en-US" w:eastAsia="en-US"/>
    </w:rPr>
  </w:style>
  <w:style w:type="character" w:customStyle="1" w:styleId="A4">
    <w:name w:val="A4"/>
    <w:uiPriority w:val="99"/>
    <w:rsid w:val="001A5462"/>
    <w:rPr>
      <w:rFonts w:cs="Myriad Pro"/>
      <w:b/>
      <w:bCs/>
      <w:color w:val="000000"/>
      <w:sz w:val="28"/>
      <w:szCs w:val="28"/>
    </w:rPr>
  </w:style>
  <w:style w:type="character" w:customStyle="1" w:styleId="PoratDiagrama">
    <w:name w:val="Poraštė Diagrama"/>
    <w:link w:val="Porat"/>
    <w:rsid w:val="00044C4A"/>
    <w:rPr>
      <w:sz w:val="24"/>
      <w:szCs w:val="24"/>
    </w:rPr>
  </w:style>
  <w:style w:type="character" w:styleId="Perirtashipersaitas">
    <w:name w:val="FollowedHyperlink"/>
    <w:rsid w:val="00621A74"/>
    <w:rPr>
      <w:color w:val="954F72"/>
      <w:u w:val="single"/>
    </w:rPr>
  </w:style>
  <w:style w:type="character" w:styleId="Vietosrezervavimoenklotekstas">
    <w:name w:val="Placeholder Text"/>
    <w:rsid w:val="00E52A82"/>
    <w:rPr>
      <w:color w:val="808080"/>
    </w:rPr>
  </w:style>
  <w:style w:type="character" w:customStyle="1" w:styleId="normaltextrun">
    <w:name w:val="normaltextrun"/>
    <w:basedOn w:val="Numatytasispastraiposriftas"/>
    <w:rsid w:val="00CC08FD"/>
  </w:style>
  <w:style w:type="character" w:customStyle="1" w:styleId="eop">
    <w:name w:val="eop"/>
    <w:basedOn w:val="Numatytasispastraiposriftas"/>
    <w:rsid w:val="00CC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507">
      <w:bodyDiv w:val="1"/>
      <w:marLeft w:val="0"/>
      <w:marRight w:val="0"/>
      <w:marTop w:val="0"/>
      <w:marBottom w:val="0"/>
      <w:divBdr>
        <w:top w:val="none" w:sz="0" w:space="0" w:color="auto"/>
        <w:left w:val="none" w:sz="0" w:space="0" w:color="auto"/>
        <w:bottom w:val="none" w:sz="0" w:space="0" w:color="auto"/>
        <w:right w:val="none" w:sz="0" w:space="0" w:color="auto"/>
      </w:divBdr>
    </w:div>
    <w:div w:id="18047831">
      <w:bodyDiv w:val="1"/>
      <w:marLeft w:val="0"/>
      <w:marRight w:val="0"/>
      <w:marTop w:val="0"/>
      <w:marBottom w:val="0"/>
      <w:divBdr>
        <w:top w:val="none" w:sz="0" w:space="0" w:color="auto"/>
        <w:left w:val="none" w:sz="0" w:space="0" w:color="auto"/>
        <w:bottom w:val="none" w:sz="0" w:space="0" w:color="auto"/>
        <w:right w:val="none" w:sz="0" w:space="0" w:color="auto"/>
      </w:divBdr>
    </w:div>
    <w:div w:id="24410418">
      <w:bodyDiv w:val="1"/>
      <w:marLeft w:val="0"/>
      <w:marRight w:val="0"/>
      <w:marTop w:val="0"/>
      <w:marBottom w:val="0"/>
      <w:divBdr>
        <w:top w:val="none" w:sz="0" w:space="0" w:color="auto"/>
        <w:left w:val="none" w:sz="0" w:space="0" w:color="auto"/>
        <w:bottom w:val="none" w:sz="0" w:space="0" w:color="auto"/>
        <w:right w:val="none" w:sz="0" w:space="0" w:color="auto"/>
      </w:divBdr>
      <w:divsChild>
        <w:div w:id="33965951">
          <w:marLeft w:val="0"/>
          <w:marRight w:val="0"/>
          <w:marTop w:val="0"/>
          <w:marBottom w:val="0"/>
          <w:divBdr>
            <w:top w:val="none" w:sz="0" w:space="0" w:color="auto"/>
            <w:left w:val="none" w:sz="0" w:space="0" w:color="auto"/>
            <w:bottom w:val="none" w:sz="0" w:space="0" w:color="auto"/>
            <w:right w:val="none" w:sz="0" w:space="0" w:color="auto"/>
          </w:divBdr>
        </w:div>
      </w:divsChild>
    </w:div>
    <w:div w:id="53092548">
      <w:bodyDiv w:val="1"/>
      <w:marLeft w:val="0"/>
      <w:marRight w:val="0"/>
      <w:marTop w:val="0"/>
      <w:marBottom w:val="0"/>
      <w:divBdr>
        <w:top w:val="none" w:sz="0" w:space="0" w:color="auto"/>
        <w:left w:val="none" w:sz="0" w:space="0" w:color="auto"/>
        <w:bottom w:val="none" w:sz="0" w:space="0" w:color="auto"/>
        <w:right w:val="none" w:sz="0" w:space="0" w:color="auto"/>
      </w:divBdr>
    </w:div>
    <w:div w:id="66458225">
      <w:bodyDiv w:val="1"/>
      <w:marLeft w:val="0"/>
      <w:marRight w:val="0"/>
      <w:marTop w:val="0"/>
      <w:marBottom w:val="0"/>
      <w:divBdr>
        <w:top w:val="none" w:sz="0" w:space="0" w:color="auto"/>
        <w:left w:val="none" w:sz="0" w:space="0" w:color="auto"/>
        <w:bottom w:val="none" w:sz="0" w:space="0" w:color="auto"/>
        <w:right w:val="none" w:sz="0" w:space="0" w:color="auto"/>
      </w:divBdr>
    </w:div>
    <w:div w:id="131681094">
      <w:bodyDiv w:val="1"/>
      <w:marLeft w:val="0"/>
      <w:marRight w:val="0"/>
      <w:marTop w:val="0"/>
      <w:marBottom w:val="0"/>
      <w:divBdr>
        <w:top w:val="none" w:sz="0" w:space="0" w:color="auto"/>
        <w:left w:val="none" w:sz="0" w:space="0" w:color="auto"/>
        <w:bottom w:val="none" w:sz="0" w:space="0" w:color="auto"/>
        <w:right w:val="none" w:sz="0" w:space="0" w:color="auto"/>
      </w:divBdr>
    </w:div>
    <w:div w:id="155147688">
      <w:bodyDiv w:val="1"/>
      <w:marLeft w:val="0"/>
      <w:marRight w:val="0"/>
      <w:marTop w:val="0"/>
      <w:marBottom w:val="0"/>
      <w:divBdr>
        <w:top w:val="none" w:sz="0" w:space="0" w:color="auto"/>
        <w:left w:val="none" w:sz="0" w:space="0" w:color="auto"/>
        <w:bottom w:val="none" w:sz="0" w:space="0" w:color="auto"/>
        <w:right w:val="none" w:sz="0" w:space="0" w:color="auto"/>
      </w:divBdr>
    </w:div>
    <w:div w:id="163398240">
      <w:bodyDiv w:val="1"/>
      <w:marLeft w:val="0"/>
      <w:marRight w:val="0"/>
      <w:marTop w:val="0"/>
      <w:marBottom w:val="0"/>
      <w:divBdr>
        <w:top w:val="none" w:sz="0" w:space="0" w:color="auto"/>
        <w:left w:val="none" w:sz="0" w:space="0" w:color="auto"/>
        <w:bottom w:val="none" w:sz="0" w:space="0" w:color="auto"/>
        <w:right w:val="none" w:sz="0" w:space="0" w:color="auto"/>
      </w:divBdr>
      <w:divsChild>
        <w:div w:id="817301498">
          <w:marLeft w:val="0"/>
          <w:marRight w:val="0"/>
          <w:marTop w:val="0"/>
          <w:marBottom w:val="0"/>
          <w:divBdr>
            <w:top w:val="none" w:sz="0" w:space="0" w:color="auto"/>
            <w:left w:val="none" w:sz="0" w:space="0" w:color="auto"/>
            <w:bottom w:val="none" w:sz="0" w:space="0" w:color="auto"/>
            <w:right w:val="none" w:sz="0" w:space="0" w:color="auto"/>
          </w:divBdr>
          <w:divsChild>
            <w:div w:id="324091319">
              <w:marLeft w:val="0"/>
              <w:marRight w:val="0"/>
              <w:marTop w:val="0"/>
              <w:marBottom w:val="0"/>
              <w:divBdr>
                <w:top w:val="none" w:sz="0" w:space="0" w:color="auto"/>
                <w:left w:val="none" w:sz="0" w:space="0" w:color="auto"/>
                <w:bottom w:val="none" w:sz="0" w:space="0" w:color="auto"/>
                <w:right w:val="none" w:sz="0" w:space="0" w:color="auto"/>
              </w:divBdr>
              <w:divsChild>
                <w:div w:id="2034765632">
                  <w:marLeft w:val="0"/>
                  <w:marRight w:val="0"/>
                  <w:marTop w:val="0"/>
                  <w:marBottom w:val="0"/>
                  <w:divBdr>
                    <w:top w:val="none" w:sz="0" w:space="0" w:color="auto"/>
                    <w:left w:val="none" w:sz="0" w:space="0" w:color="auto"/>
                    <w:bottom w:val="none" w:sz="0" w:space="0" w:color="auto"/>
                    <w:right w:val="none" w:sz="0" w:space="0" w:color="auto"/>
                  </w:divBdr>
                  <w:divsChild>
                    <w:div w:id="920288164">
                      <w:marLeft w:val="0"/>
                      <w:marRight w:val="0"/>
                      <w:marTop w:val="0"/>
                      <w:marBottom w:val="0"/>
                      <w:divBdr>
                        <w:top w:val="none" w:sz="0" w:space="0" w:color="auto"/>
                        <w:left w:val="none" w:sz="0" w:space="0" w:color="auto"/>
                        <w:bottom w:val="none" w:sz="0" w:space="0" w:color="auto"/>
                        <w:right w:val="none" w:sz="0" w:space="0" w:color="auto"/>
                      </w:divBdr>
                      <w:divsChild>
                        <w:div w:id="432743448">
                          <w:marLeft w:val="0"/>
                          <w:marRight w:val="0"/>
                          <w:marTop w:val="0"/>
                          <w:marBottom w:val="0"/>
                          <w:divBdr>
                            <w:top w:val="none" w:sz="0" w:space="0" w:color="auto"/>
                            <w:left w:val="none" w:sz="0" w:space="0" w:color="auto"/>
                            <w:bottom w:val="none" w:sz="0" w:space="0" w:color="auto"/>
                            <w:right w:val="none" w:sz="0" w:space="0" w:color="auto"/>
                          </w:divBdr>
                        </w:div>
                        <w:div w:id="1058090388">
                          <w:marLeft w:val="0"/>
                          <w:marRight w:val="0"/>
                          <w:marTop w:val="0"/>
                          <w:marBottom w:val="0"/>
                          <w:divBdr>
                            <w:top w:val="none" w:sz="0" w:space="0" w:color="auto"/>
                            <w:left w:val="none" w:sz="0" w:space="0" w:color="auto"/>
                            <w:bottom w:val="none" w:sz="0" w:space="0" w:color="auto"/>
                            <w:right w:val="none" w:sz="0" w:space="0" w:color="auto"/>
                          </w:divBdr>
                          <w:divsChild>
                            <w:div w:id="231889791">
                              <w:marLeft w:val="0"/>
                              <w:marRight w:val="0"/>
                              <w:marTop w:val="0"/>
                              <w:marBottom w:val="0"/>
                              <w:divBdr>
                                <w:top w:val="none" w:sz="0" w:space="0" w:color="auto"/>
                                <w:left w:val="none" w:sz="0" w:space="0" w:color="auto"/>
                                <w:bottom w:val="none" w:sz="0" w:space="0" w:color="auto"/>
                                <w:right w:val="none" w:sz="0" w:space="0" w:color="auto"/>
                              </w:divBdr>
                            </w:div>
                            <w:div w:id="582646715">
                              <w:marLeft w:val="0"/>
                              <w:marRight w:val="0"/>
                              <w:marTop w:val="0"/>
                              <w:marBottom w:val="0"/>
                              <w:divBdr>
                                <w:top w:val="none" w:sz="0" w:space="0" w:color="auto"/>
                                <w:left w:val="none" w:sz="0" w:space="0" w:color="auto"/>
                                <w:bottom w:val="none" w:sz="0" w:space="0" w:color="auto"/>
                                <w:right w:val="none" w:sz="0" w:space="0" w:color="auto"/>
                              </w:divBdr>
                            </w:div>
                            <w:div w:id="1395545084">
                              <w:marLeft w:val="0"/>
                              <w:marRight w:val="0"/>
                              <w:marTop w:val="0"/>
                              <w:marBottom w:val="0"/>
                              <w:divBdr>
                                <w:top w:val="none" w:sz="0" w:space="0" w:color="auto"/>
                                <w:left w:val="none" w:sz="0" w:space="0" w:color="auto"/>
                                <w:bottom w:val="none" w:sz="0" w:space="0" w:color="auto"/>
                                <w:right w:val="none" w:sz="0" w:space="0" w:color="auto"/>
                              </w:divBdr>
                            </w:div>
                            <w:div w:id="19498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6773">
      <w:bodyDiv w:val="1"/>
      <w:marLeft w:val="0"/>
      <w:marRight w:val="0"/>
      <w:marTop w:val="0"/>
      <w:marBottom w:val="0"/>
      <w:divBdr>
        <w:top w:val="none" w:sz="0" w:space="0" w:color="auto"/>
        <w:left w:val="none" w:sz="0" w:space="0" w:color="auto"/>
        <w:bottom w:val="none" w:sz="0" w:space="0" w:color="auto"/>
        <w:right w:val="none" w:sz="0" w:space="0" w:color="auto"/>
      </w:divBdr>
    </w:div>
    <w:div w:id="172693205">
      <w:bodyDiv w:val="1"/>
      <w:marLeft w:val="0"/>
      <w:marRight w:val="0"/>
      <w:marTop w:val="0"/>
      <w:marBottom w:val="0"/>
      <w:divBdr>
        <w:top w:val="none" w:sz="0" w:space="0" w:color="auto"/>
        <w:left w:val="none" w:sz="0" w:space="0" w:color="auto"/>
        <w:bottom w:val="none" w:sz="0" w:space="0" w:color="auto"/>
        <w:right w:val="none" w:sz="0" w:space="0" w:color="auto"/>
      </w:divBdr>
    </w:div>
    <w:div w:id="231819029">
      <w:bodyDiv w:val="1"/>
      <w:marLeft w:val="0"/>
      <w:marRight w:val="0"/>
      <w:marTop w:val="0"/>
      <w:marBottom w:val="0"/>
      <w:divBdr>
        <w:top w:val="none" w:sz="0" w:space="0" w:color="auto"/>
        <w:left w:val="none" w:sz="0" w:space="0" w:color="auto"/>
        <w:bottom w:val="none" w:sz="0" w:space="0" w:color="auto"/>
        <w:right w:val="none" w:sz="0" w:space="0" w:color="auto"/>
      </w:divBdr>
    </w:div>
    <w:div w:id="242178638">
      <w:bodyDiv w:val="1"/>
      <w:marLeft w:val="0"/>
      <w:marRight w:val="0"/>
      <w:marTop w:val="0"/>
      <w:marBottom w:val="0"/>
      <w:divBdr>
        <w:top w:val="none" w:sz="0" w:space="0" w:color="auto"/>
        <w:left w:val="none" w:sz="0" w:space="0" w:color="auto"/>
        <w:bottom w:val="none" w:sz="0" w:space="0" w:color="auto"/>
        <w:right w:val="none" w:sz="0" w:space="0" w:color="auto"/>
      </w:divBdr>
    </w:div>
    <w:div w:id="255020883">
      <w:bodyDiv w:val="1"/>
      <w:marLeft w:val="0"/>
      <w:marRight w:val="0"/>
      <w:marTop w:val="0"/>
      <w:marBottom w:val="0"/>
      <w:divBdr>
        <w:top w:val="none" w:sz="0" w:space="0" w:color="auto"/>
        <w:left w:val="none" w:sz="0" w:space="0" w:color="auto"/>
        <w:bottom w:val="none" w:sz="0" w:space="0" w:color="auto"/>
        <w:right w:val="none" w:sz="0" w:space="0" w:color="auto"/>
      </w:divBdr>
    </w:div>
    <w:div w:id="258568631">
      <w:bodyDiv w:val="1"/>
      <w:marLeft w:val="0"/>
      <w:marRight w:val="0"/>
      <w:marTop w:val="0"/>
      <w:marBottom w:val="0"/>
      <w:divBdr>
        <w:top w:val="none" w:sz="0" w:space="0" w:color="auto"/>
        <w:left w:val="none" w:sz="0" w:space="0" w:color="auto"/>
        <w:bottom w:val="none" w:sz="0" w:space="0" w:color="auto"/>
        <w:right w:val="none" w:sz="0" w:space="0" w:color="auto"/>
      </w:divBdr>
    </w:div>
    <w:div w:id="328945706">
      <w:bodyDiv w:val="1"/>
      <w:marLeft w:val="0"/>
      <w:marRight w:val="0"/>
      <w:marTop w:val="0"/>
      <w:marBottom w:val="0"/>
      <w:divBdr>
        <w:top w:val="none" w:sz="0" w:space="0" w:color="auto"/>
        <w:left w:val="none" w:sz="0" w:space="0" w:color="auto"/>
        <w:bottom w:val="none" w:sz="0" w:space="0" w:color="auto"/>
        <w:right w:val="none" w:sz="0" w:space="0" w:color="auto"/>
      </w:divBdr>
    </w:div>
    <w:div w:id="334235299">
      <w:bodyDiv w:val="1"/>
      <w:marLeft w:val="0"/>
      <w:marRight w:val="0"/>
      <w:marTop w:val="0"/>
      <w:marBottom w:val="0"/>
      <w:divBdr>
        <w:top w:val="none" w:sz="0" w:space="0" w:color="auto"/>
        <w:left w:val="none" w:sz="0" w:space="0" w:color="auto"/>
        <w:bottom w:val="none" w:sz="0" w:space="0" w:color="auto"/>
        <w:right w:val="none" w:sz="0" w:space="0" w:color="auto"/>
      </w:divBdr>
      <w:divsChild>
        <w:div w:id="365058482">
          <w:marLeft w:val="0"/>
          <w:marRight w:val="0"/>
          <w:marTop w:val="0"/>
          <w:marBottom w:val="0"/>
          <w:divBdr>
            <w:top w:val="none" w:sz="0" w:space="0" w:color="auto"/>
            <w:left w:val="none" w:sz="0" w:space="0" w:color="auto"/>
            <w:bottom w:val="none" w:sz="0" w:space="0" w:color="auto"/>
            <w:right w:val="none" w:sz="0" w:space="0" w:color="auto"/>
          </w:divBdr>
          <w:divsChild>
            <w:div w:id="2064669229">
              <w:marLeft w:val="0"/>
              <w:marRight w:val="0"/>
              <w:marTop w:val="0"/>
              <w:marBottom w:val="0"/>
              <w:divBdr>
                <w:top w:val="none" w:sz="0" w:space="0" w:color="auto"/>
                <w:left w:val="none" w:sz="0" w:space="0" w:color="auto"/>
                <w:bottom w:val="none" w:sz="0" w:space="0" w:color="auto"/>
                <w:right w:val="none" w:sz="0" w:space="0" w:color="auto"/>
              </w:divBdr>
              <w:divsChild>
                <w:div w:id="1399398966">
                  <w:marLeft w:val="0"/>
                  <w:marRight w:val="0"/>
                  <w:marTop w:val="0"/>
                  <w:marBottom w:val="0"/>
                  <w:divBdr>
                    <w:top w:val="none" w:sz="0" w:space="0" w:color="auto"/>
                    <w:left w:val="none" w:sz="0" w:space="0" w:color="auto"/>
                    <w:bottom w:val="none" w:sz="0" w:space="0" w:color="auto"/>
                    <w:right w:val="none" w:sz="0" w:space="0" w:color="auto"/>
                  </w:divBdr>
                  <w:divsChild>
                    <w:div w:id="1680808076">
                      <w:marLeft w:val="0"/>
                      <w:marRight w:val="0"/>
                      <w:marTop w:val="0"/>
                      <w:marBottom w:val="0"/>
                      <w:divBdr>
                        <w:top w:val="none" w:sz="0" w:space="0" w:color="auto"/>
                        <w:left w:val="none" w:sz="0" w:space="0" w:color="auto"/>
                        <w:bottom w:val="none" w:sz="0" w:space="0" w:color="auto"/>
                        <w:right w:val="none" w:sz="0" w:space="0" w:color="auto"/>
                      </w:divBdr>
                      <w:divsChild>
                        <w:div w:id="11880720">
                          <w:marLeft w:val="0"/>
                          <w:marRight w:val="0"/>
                          <w:marTop w:val="0"/>
                          <w:marBottom w:val="0"/>
                          <w:divBdr>
                            <w:top w:val="none" w:sz="0" w:space="0" w:color="auto"/>
                            <w:left w:val="none" w:sz="0" w:space="0" w:color="auto"/>
                            <w:bottom w:val="none" w:sz="0" w:space="0" w:color="auto"/>
                            <w:right w:val="none" w:sz="0" w:space="0" w:color="auto"/>
                          </w:divBdr>
                        </w:div>
                        <w:div w:id="938759270">
                          <w:marLeft w:val="0"/>
                          <w:marRight w:val="0"/>
                          <w:marTop w:val="0"/>
                          <w:marBottom w:val="0"/>
                          <w:divBdr>
                            <w:top w:val="none" w:sz="0" w:space="0" w:color="auto"/>
                            <w:left w:val="none" w:sz="0" w:space="0" w:color="auto"/>
                            <w:bottom w:val="none" w:sz="0" w:space="0" w:color="auto"/>
                            <w:right w:val="none" w:sz="0" w:space="0" w:color="auto"/>
                          </w:divBdr>
                        </w:div>
                        <w:div w:id="1733042503">
                          <w:marLeft w:val="0"/>
                          <w:marRight w:val="0"/>
                          <w:marTop w:val="0"/>
                          <w:marBottom w:val="0"/>
                          <w:divBdr>
                            <w:top w:val="none" w:sz="0" w:space="0" w:color="auto"/>
                            <w:left w:val="none" w:sz="0" w:space="0" w:color="auto"/>
                            <w:bottom w:val="none" w:sz="0" w:space="0" w:color="auto"/>
                            <w:right w:val="none" w:sz="0" w:space="0" w:color="auto"/>
                          </w:divBdr>
                        </w:div>
                        <w:div w:id="19796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619957">
      <w:bodyDiv w:val="1"/>
      <w:marLeft w:val="0"/>
      <w:marRight w:val="0"/>
      <w:marTop w:val="0"/>
      <w:marBottom w:val="0"/>
      <w:divBdr>
        <w:top w:val="none" w:sz="0" w:space="0" w:color="auto"/>
        <w:left w:val="none" w:sz="0" w:space="0" w:color="auto"/>
        <w:bottom w:val="none" w:sz="0" w:space="0" w:color="auto"/>
        <w:right w:val="none" w:sz="0" w:space="0" w:color="auto"/>
      </w:divBdr>
      <w:divsChild>
        <w:div w:id="593394407">
          <w:marLeft w:val="547"/>
          <w:marRight w:val="0"/>
          <w:marTop w:val="77"/>
          <w:marBottom w:val="0"/>
          <w:divBdr>
            <w:top w:val="none" w:sz="0" w:space="0" w:color="auto"/>
            <w:left w:val="none" w:sz="0" w:space="0" w:color="auto"/>
            <w:bottom w:val="none" w:sz="0" w:space="0" w:color="auto"/>
            <w:right w:val="none" w:sz="0" w:space="0" w:color="auto"/>
          </w:divBdr>
        </w:div>
        <w:div w:id="660504498">
          <w:marLeft w:val="547"/>
          <w:marRight w:val="0"/>
          <w:marTop w:val="77"/>
          <w:marBottom w:val="0"/>
          <w:divBdr>
            <w:top w:val="none" w:sz="0" w:space="0" w:color="auto"/>
            <w:left w:val="none" w:sz="0" w:space="0" w:color="auto"/>
            <w:bottom w:val="none" w:sz="0" w:space="0" w:color="auto"/>
            <w:right w:val="none" w:sz="0" w:space="0" w:color="auto"/>
          </w:divBdr>
        </w:div>
        <w:div w:id="989553178">
          <w:marLeft w:val="547"/>
          <w:marRight w:val="0"/>
          <w:marTop w:val="77"/>
          <w:marBottom w:val="0"/>
          <w:divBdr>
            <w:top w:val="none" w:sz="0" w:space="0" w:color="auto"/>
            <w:left w:val="none" w:sz="0" w:space="0" w:color="auto"/>
            <w:bottom w:val="none" w:sz="0" w:space="0" w:color="auto"/>
            <w:right w:val="none" w:sz="0" w:space="0" w:color="auto"/>
          </w:divBdr>
        </w:div>
        <w:div w:id="1284193902">
          <w:marLeft w:val="547"/>
          <w:marRight w:val="0"/>
          <w:marTop w:val="77"/>
          <w:marBottom w:val="0"/>
          <w:divBdr>
            <w:top w:val="none" w:sz="0" w:space="0" w:color="auto"/>
            <w:left w:val="none" w:sz="0" w:space="0" w:color="auto"/>
            <w:bottom w:val="none" w:sz="0" w:space="0" w:color="auto"/>
            <w:right w:val="none" w:sz="0" w:space="0" w:color="auto"/>
          </w:divBdr>
        </w:div>
        <w:div w:id="1762027860">
          <w:marLeft w:val="547"/>
          <w:marRight w:val="0"/>
          <w:marTop w:val="77"/>
          <w:marBottom w:val="0"/>
          <w:divBdr>
            <w:top w:val="none" w:sz="0" w:space="0" w:color="auto"/>
            <w:left w:val="none" w:sz="0" w:space="0" w:color="auto"/>
            <w:bottom w:val="none" w:sz="0" w:space="0" w:color="auto"/>
            <w:right w:val="none" w:sz="0" w:space="0" w:color="auto"/>
          </w:divBdr>
        </w:div>
      </w:divsChild>
    </w:div>
    <w:div w:id="350306202">
      <w:bodyDiv w:val="1"/>
      <w:marLeft w:val="0"/>
      <w:marRight w:val="0"/>
      <w:marTop w:val="0"/>
      <w:marBottom w:val="0"/>
      <w:divBdr>
        <w:top w:val="none" w:sz="0" w:space="0" w:color="auto"/>
        <w:left w:val="none" w:sz="0" w:space="0" w:color="auto"/>
        <w:bottom w:val="none" w:sz="0" w:space="0" w:color="auto"/>
        <w:right w:val="none" w:sz="0" w:space="0" w:color="auto"/>
      </w:divBdr>
    </w:div>
    <w:div w:id="356005684">
      <w:bodyDiv w:val="1"/>
      <w:marLeft w:val="0"/>
      <w:marRight w:val="0"/>
      <w:marTop w:val="0"/>
      <w:marBottom w:val="0"/>
      <w:divBdr>
        <w:top w:val="none" w:sz="0" w:space="0" w:color="auto"/>
        <w:left w:val="none" w:sz="0" w:space="0" w:color="auto"/>
        <w:bottom w:val="none" w:sz="0" w:space="0" w:color="auto"/>
        <w:right w:val="none" w:sz="0" w:space="0" w:color="auto"/>
      </w:divBdr>
    </w:div>
    <w:div w:id="392780525">
      <w:bodyDiv w:val="1"/>
      <w:marLeft w:val="0"/>
      <w:marRight w:val="0"/>
      <w:marTop w:val="0"/>
      <w:marBottom w:val="0"/>
      <w:divBdr>
        <w:top w:val="none" w:sz="0" w:space="0" w:color="auto"/>
        <w:left w:val="none" w:sz="0" w:space="0" w:color="auto"/>
        <w:bottom w:val="none" w:sz="0" w:space="0" w:color="auto"/>
        <w:right w:val="none" w:sz="0" w:space="0" w:color="auto"/>
      </w:divBdr>
    </w:div>
    <w:div w:id="404844660">
      <w:bodyDiv w:val="1"/>
      <w:marLeft w:val="0"/>
      <w:marRight w:val="0"/>
      <w:marTop w:val="0"/>
      <w:marBottom w:val="0"/>
      <w:divBdr>
        <w:top w:val="none" w:sz="0" w:space="0" w:color="auto"/>
        <w:left w:val="none" w:sz="0" w:space="0" w:color="auto"/>
        <w:bottom w:val="none" w:sz="0" w:space="0" w:color="auto"/>
        <w:right w:val="none" w:sz="0" w:space="0" w:color="auto"/>
      </w:divBdr>
    </w:div>
    <w:div w:id="412361876">
      <w:bodyDiv w:val="1"/>
      <w:marLeft w:val="0"/>
      <w:marRight w:val="0"/>
      <w:marTop w:val="0"/>
      <w:marBottom w:val="0"/>
      <w:divBdr>
        <w:top w:val="none" w:sz="0" w:space="0" w:color="auto"/>
        <w:left w:val="none" w:sz="0" w:space="0" w:color="auto"/>
        <w:bottom w:val="none" w:sz="0" w:space="0" w:color="auto"/>
        <w:right w:val="none" w:sz="0" w:space="0" w:color="auto"/>
      </w:divBdr>
    </w:div>
    <w:div w:id="468135170">
      <w:bodyDiv w:val="1"/>
      <w:marLeft w:val="0"/>
      <w:marRight w:val="0"/>
      <w:marTop w:val="0"/>
      <w:marBottom w:val="0"/>
      <w:divBdr>
        <w:top w:val="none" w:sz="0" w:space="0" w:color="auto"/>
        <w:left w:val="none" w:sz="0" w:space="0" w:color="auto"/>
        <w:bottom w:val="none" w:sz="0" w:space="0" w:color="auto"/>
        <w:right w:val="none" w:sz="0" w:space="0" w:color="auto"/>
      </w:divBdr>
      <w:divsChild>
        <w:div w:id="394594021">
          <w:marLeft w:val="0"/>
          <w:marRight w:val="0"/>
          <w:marTop w:val="0"/>
          <w:marBottom w:val="0"/>
          <w:divBdr>
            <w:top w:val="none" w:sz="0" w:space="0" w:color="auto"/>
            <w:left w:val="none" w:sz="0" w:space="0" w:color="auto"/>
            <w:bottom w:val="none" w:sz="0" w:space="0" w:color="auto"/>
            <w:right w:val="none" w:sz="0" w:space="0" w:color="auto"/>
          </w:divBdr>
        </w:div>
      </w:divsChild>
    </w:div>
    <w:div w:id="481387759">
      <w:bodyDiv w:val="1"/>
      <w:marLeft w:val="0"/>
      <w:marRight w:val="0"/>
      <w:marTop w:val="0"/>
      <w:marBottom w:val="0"/>
      <w:divBdr>
        <w:top w:val="none" w:sz="0" w:space="0" w:color="auto"/>
        <w:left w:val="none" w:sz="0" w:space="0" w:color="auto"/>
        <w:bottom w:val="none" w:sz="0" w:space="0" w:color="auto"/>
        <w:right w:val="none" w:sz="0" w:space="0" w:color="auto"/>
      </w:divBdr>
      <w:divsChild>
        <w:div w:id="456263651">
          <w:marLeft w:val="0"/>
          <w:marRight w:val="0"/>
          <w:marTop w:val="0"/>
          <w:marBottom w:val="0"/>
          <w:divBdr>
            <w:top w:val="none" w:sz="0" w:space="0" w:color="auto"/>
            <w:left w:val="none" w:sz="0" w:space="0" w:color="auto"/>
            <w:bottom w:val="none" w:sz="0" w:space="0" w:color="auto"/>
            <w:right w:val="none" w:sz="0" w:space="0" w:color="auto"/>
          </w:divBdr>
        </w:div>
      </w:divsChild>
    </w:div>
    <w:div w:id="546524805">
      <w:bodyDiv w:val="1"/>
      <w:marLeft w:val="0"/>
      <w:marRight w:val="0"/>
      <w:marTop w:val="0"/>
      <w:marBottom w:val="0"/>
      <w:divBdr>
        <w:top w:val="none" w:sz="0" w:space="0" w:color="auto"/>
        <w:left w:val="none" w:sz="0" w:space="0" w:color="auto"/>
        <w:bottom w:val="none" w:sz="0" w:space="0" w:color="auto"/>
        <w:right w:val="none" w:sz="0" w:space="0" w:color="auto"/>
      </w:divBdr>
    </w:div>
    <w:div w:id="602958650">
      <w:bodyDiv w:val="1"/>
      <w:marLeft w:val="0"/>
      <w:marRight w:val="0"/>
      <w:marTop w:val="0"/>
      <w:marBottom w:val="0"/>
      <w:divBdr>
        <w:top w:val="none" w:sz="0" w:space="0" w:color="auto"/>
        <w:left w:val="none" w:sz="0" w:space="0" w:color="auto"/>
        <w:bottom w:val="none" w:sz="0" w:space="0" w:color="auto"/>
        <w:right w:val="none" w:sz="0" w:space="0" w:color="auto"/>
      </w:divBdr>
    </w:div>
    <w:div w:id="610168390">
      <w:bodyDiv w:val="1"/>
      <w:marLeft w:val="0"/>
      <w:marRight w:val="0"/>
      <w:marTop w:val="0"/>
      <w:marBottom w:val="0"/>
      <w:divBdr>
        <w:top w:val="none" w:sz="0" w:space="0" w:color="auto"/>
        <w:left w:val="none" w:sz="0" w:space="0" w:color="auto"/>
        <w:bottom w:val="none" w:sz="0" w:space="0" w:color="auto"/>
        <w:right w:val="none" w:sz="0" w:space="0" w:color="auto"/>
      </w:divBdr>
    </w:div>
    <w:div w:id="627273822">
      <w:bodyDiv w:val="1"/>
      <w:marLeft w:val="0"/>
      <w:marRight w:val="0"/>
      <w:marTop w:val="0"/>
      <w:marBottom w:val="0"/>
      <w:divBdr>
        <w:top w:val="none" w:sz="0" w:space="0" w:color="auto"/>
        <w:left w:val="none" w:sz="0" w:space="0" w:color="auto"/>
        <w:bottom w:val="none" w:sz="0" w:space="0" w:color="auto"/>
        <w:right w:val="none" w:sz="0" w:space="0" w:color="auto"/>
      </w:divBdr>
    </w:div>
    <w:div w:id="636449957">
      <w:bodyDiv w:val="1"/>
      <w:marLeft w:val="0"/>
      <w:marRight w:val="0"/>
      <w:marTop w:val="0"/>
      <w:marBottom w:val="0"/>
      <w:divBdr>
        <w:top w:val="none" w:sz="0" w:space="0" w:color="auto"/>
        <w:left w:val="none" w:sz="0" w:space="0" w:color="auto"/>
        <w:bottom w:val="none" w:sz="0" w:space="0" w:color="auto"/>
        <w:right w:val="none" w:sz="0" w:space="0" w:color="auto"/>
      </w:divBdr>
    </w:div>
    <w:div w:id="680664086">
      <w:bodyDiv w:val="1"/>
      <w:marLeft w:val="0"/>
      <w:marRight w:val="0"/>
      <w:marTop w:val="0"/>
      <w:marBottom w:val="0"/>
      <w:divBdr>
        <w:top w:val="none" w:sz="0" w:space="0" w:color="auto"/>
        <w:left w:val="none" w:sz="0" w:space="0" w:color="auto"/>
        <w:bottom w:val="none" w:sz="0" w:space="0" w:color="auto"/>
        <w:right w:val="none" w:sz="0" w:space="0" w:color="auto"/>
      </w:divBdr>
    </w:div>
    <w:div w:id="684016246">
      <w:bodyDiv w:val="1"/>
      <w:marLeft w:val="0"/>
      <w:marRight w:val="0"/>
      <w:marTop w:val="0"/>
      <w:marBottom w:val="0"/>
      <w:divBdr>
        <w:top w:val="none" w:sz="0" w:space="0" w:color="auto"/>
        <w:left w:val="none" w:sz="0" w:space="0" w:color="auto"/>
        <w:bottom w:val="none" w:sz="0" w:space="0" w:color="auto"/>
        <w:right w:val="none" w:sz="0" w:space="0" w:color="auto"/>
      </w:divBdr>
    </w:div>
    <w:div w:id="687831166">
      <w:bodyDiv w:val="1"/>
      <w:marLeft w:val="0"/>
      <w:marRight w:val="0"/>
      <w:marTop w:val="0"/>
      <w:marBottom w:val="0"/>
      <w:divBdr>
        <w:top w:val="none" w:sz="0" w:space="0" w:color="auto"/>
        <w:left w:val="none" w:sz="0" w:space="0" w:color="auto"/>
        <w:bottom w:val="none" w:sz="0" w:space="0" w:color="auto"/>
        <w:right w:val="none" w:sz="0" w:space="0" w:color="auto"/>
      </w:divBdr>
    </w:div>
    <w:div w:id="701366929">
      <w:bodyDiv w:val="1"/>
      <w:marLeft w:val="0"/>
      <w:marRight w:val="0"/>
      <w:marTop w:val="0"/>
      <w:marBottom w:val="0"/>
      <w:divBdr>
        <w:top w:val="none" w:sz="0" w:space="0" w:color="auto"/>
        <w:left w:val="none" w:sz="0" w:space="0" w:color="auto"/>
        <w:bottom w:val="none" w:sz="0" w:space="0" w:color="auto"/>
        <w:right w:val="none" w:sz="0" w:space="0" w:color="auto"/>
      </w:divBdr>
    </w:div>
    <w:div w:id="753936724">
      <w:bodyDiv w:val="1"/>
      <w:marLeft w:val="0"/>
      <w:marRight w:val="0"/>
      <w:marTop w:val="0"/>
      <w:marBottom w:val="0"/>
      <w:divBdr>
        <w:top w:val="none" w:sz="0" w:space="0" w:color="auto"/>
        <w:left w:val="none" w:sz="0" w:space="0" w:color="auto"/>
        <w:bottom w:val="none" w:sz="0" w:space="0" w:color="auto"/>
        <w:right w:val="none" w:sz="0" w:space="0" w:color="auto"/>
      </w:divBdr>
    </w:div>
    <w:div w:id="764618403">
      <w:bodyDiv w:val="1"/>
      <w:marLeft w:val="0"/>
      <w:marRight w:val="0"/>
      <w:marTop w:val="0"/>
      <w:marBottom w:val="0"/>
      <w:divBdr>
        <w:top w:val="none" w:sz="0" w:space="0" w:color="auto"/>
        <w:left w:val="none" w:sz="0" w:space="0" w:color="auto"/>
        <w:bottom w:val="none" w:sz="0" w:space="0" w:color="auto"/>
        <w:right w:val="none" w:sz="0" w:space="0" w:color="auto"/>
      </w:divBdr>
    </w:div>
    <w:div w:id="784889498">
      <w:bodyDiv w:val="1"/>
      <w:marLeft w:val="0"/>
      <w:marRight w:val="0"/>
      <w:marTop w:val="0"/>
      <w:marBottom w:val="0"/>
      <w:divBdr>
        <w:top w:val="none" w:sz="0" w:space="0" w:color="auto"/>
        <w:left w:val="none" w:sz="0" w:space="0" w:color="auto"/>
        <w:bottom w:val="none" w:sz="0" w:space="0" w:color="auto"/>
        <w:right w:val="none" w:sz="0" w:space="0" w:color="auto"/>
      </w:divBdr>
    </w:div>
    <w:div w:id="788740173">
      <w:bodyDiv w:val="1"/>
      <w:marLeft w:val="0"/>
      <w:marRight w:val="0"/>
      <w:marTop w:val="0"/>
      <w:marBottom w:val="0"/>
      <w:divBdr>
        <w:top w:val="none" w:sz="0" w:space="0" w:color="auto"/>
        <w:left w:val="none" w:sz="0" w:space="0" w:color="auto"/>
        <w:bottom w:val="none" w:sz="0" w:space="0" w:color="auto"/>
        <w:right w:val="none" w:sz="0" w:space="0" w:color="auto"/>
      </w:divBdr>
    </w:div>
    <w:div w:id="822046674">
      <w:bodyDiv w:val="1"/>
      <w:marLeft w:val="0"/>
      <w:marRight w:val="0"/>
      <w:marTop w:val="0"/>
      <w:marBottom w:val="0"/>
      <w:divBdr>
        <w:top w:val="none" w:sz="0" w:space="0" w:color="auto"/>
        <w:left w:val="none" w:sz="0" w:space="0" w:color="auto"/>
        <w:bottom w:val="none" w:sz="0" w:space="0" w:color="auto"/>
        <w:right w:val="none" w:sz="0" w:space="0" w:color="auto"/>
      </w:divBdr>
    </w:div>
    <w:div w:id="822893209">
      <w:bodyDiv w:val="1"/>
      <w:marLeft w:val="0"/>
      <w:marRight w:val="0"/>
      <w:marTop w:val="0"/>
      <w:marBottom w:val="0"/>
      <w:divBdr>
        <w:top w:val="none" w:sz="0" w:space="0" w:color="auto"/>
        <w:left w:val="none" w:sz="0" w:space="0" w:color="auto"/>
        <w:bottom w:val="none" w:sz="0" w:space="0" w:color="auto"/>
        <w:right w:val="none" w:sz="0" w:space="0" w:color="auto"/>
      </w:divBdr>
    </w:div>
    <w:div w:id="847250320">
      <w:bodyDiv w:val="1"/>
      <w:marLeft w:val="0"/>
      <w:marRight w:val="0"/>
      <w:marTop w:val="0"/>
      <w:marBottom w:val="0"/>
      <w:divBdr>
        <w:top w:val="none" w:sz="0" w:space="0" w:color="auto"/>
        <w:left w:val="none" w:sz="0" w:space="0" w:color="auto"/>
        <w:bottom w:val="none" w:sz="0" w:space="0" w:color="auto"/>
        <w:right w:val="none" w:sz="0" w:space="0" w:color="auto"/>
      </w:divBdr>
    </w:div>
    <w:div w:id="849418495">
      <w:bodyDiv w:val="1"/>
      <w:marLeft w:val="0"/>
      <w:marRight w:val="0"/>
      <w:marTop w:val="0"/>
      <w:marBottom w:val="0"/>
      <w:divBdr>
        <w:top w:val="none" w:sz="0" w:space="0" w:color="auto"/>
        <w:left w:val="none" w:sz="0" w:space="0" w:color="auto"/>
        <w:bottom w:val="none" w:sz="0" w:space="0" w:color="auto"/>
        <w:right w:val="none" w:sz="0" w:space="0" w:color="auto"/>
      </w:divBdr>
    </w:div>
    <w:div w:id="863639643">
      <w:bodyDiv w:val="1"/>
      <w:marLeft w:val="0"/>
      <w:marRight w:val="0"/>
      <w:marTop w:val="0"/>
      <w:marBottom w:val="0"/>
      <w:divBdr>
        <w:top w:val="none" w:sz="0" w:space="0" w:color="auto"/>
        <w:left w:val="none" w:sz="0" w:space="0" w:color="auto"/>
        <w:bottom w:val="none" w:sz="0" w:space="0" w:color="auto"/>
        <w:right w:val="none" w:sz="0" w:space="0" w:color="auto"/>
      </w:divBdr>
    </w:div>
    <w:div w:id="884364570">
      <w:bodyDiv w:val="1"/>
      <w:marLeft w:val="0"/>
      <w:marRight w:val="0"/>
      <w:marTop w:val="0"/>
      <w:marBottom w:val="0"/>
      <w:divBdr>
        <w:top w:val="none" w:sz="0" w:space="0" w:color="auto"/>
        <w:left w:val="none" w:sz="0" w:space="0" w:color="auto"/>
        <w:bottom w:val="none" w:sz="0" w:space="0" w:color="auto"/>
        <w:right w:val="none" w:sz="0" w:space="0" w:color="auto"/>
      </w:divBdr>
    </w:div>
    <w:div w:id="929772172">
      <w:bodyDiv w:val="1"/>
      <w:marLeft w:val="0"/>
      <w:marRight w:val="0"/>
      <w:marTop w:val="0"/>
      <w:marBottom w:val="0"/>
      <w:divBdr>
        <w:top w:val="none" w:sz="0" w:space="0" w:color="auto"/>
        <w:left w:val="none" w:sz="0" w:space="0" w:color="auto"/>
        <w:bottom w:val="none" w:sz="0" w:space="0" w:color="auto"/>
        <w:right w:val="none" w:sz="0" w:space="0" w:color="auto"/>
      </w:divBdr>
      <w:divsChild>
        <w:div w:id="1125197311">
          <w:marLeft w:val="0"/>
          <w:marRight w:val="0"/>
          <w:marTop w:val="0"/>
          <w:marBottom w:val="0"/>
          <w:divBdr>
            <w:top w:val="none" w:sz="0" w:space="0" w:color="auto"/>
            <w:left w:val="none" w:sz="0" w:space="0" w:color="auto"/>
            <w:bottom w:val="none" w:sz="0" w:space="0" w:color="auto"/>
            <w:right w:val="none" w:sz="0" w:space="0" w:color="auto"/>
          </w:divBdr>
          <w:divsChild>
            <w:div w:id="264656855">
              <w:marLeft w:val="0"/>
              <w:marRight w:val="0"/>
              <w:marTop w:val="0"/>
              <w:marBottom w:val="0"/>
              <w:divBdr>
                <w:top w:val="none" w:sz="0" w:space="0" w:color="auto"/>
                <w:left w:val="none" w:sz="0" w:space="0" w:color="auto"/>
                <w:bottom w:val="none" w:sz="0" w:space="0" w:color="auto"/>
                <w:right w:val="none" w:sz="0" w:space="0" w:color="auto"/>
              </w:divBdr>
              <w:divsChild>
                <w:div w:id="437723542">
                  <w:marLeft w:val="0"/>
                  <w:marRight w:val="0"/>
                  <w:marTop w:val="0"/>
                  <w:marBottom w:val="0"/>
                  <w:divBdr>
                    <w:top w:val="none" w:sz="0" w:space="0" w:color="auto"/>
                    <w:left w:val="none" w:sz="0" w:space="0" w:color="auto"/>
                    <w:bottom w:val="none" w:sz="0" w:space="0" w:color="auto"/>
                    <w:right w:val="none" w:sz="0" w:space="0" w:color="auto"/>
                  </w:divBdr>
                </w:div>
                <w:div w:id="1379237317">
                  <w:marLeft w:val="0"/>
                  <w:marRight w:val="0"/>
                  <w:marTop w:val="0"/>
                  <w:marBottom w:val="0"/>
                  <w:divBdr>
                    <w:top w:val="none" w:sz="0" w:space="0" w:color="auto"/>
                    <w:left w:val="none" w:sz="0" w:space="0" w:color="auto"/>
                    <w:bottom w:val="none" w:sz="0" w:space="0" w:color="auto"/>
                    <w:right w:val="none" w:sz="0" w:space="0" w:color="auto"/>
                  </w:divBdr>
                </w:div>
              </w:divsChild>
            </w:div>
            <w:div w:id="451902678">
              <w:marLeft w:val="0"/>
              <w:marRight w:val="0"/>
              <w:marTop w:val="0"/>
              <w:marBottom w:val="0"/>
              <w:divBdr>
                <w:top w:val="none" w:sz="0" w:space="0" w:color="auto"/>
                <w:left w:val="none" w:sz="0" w:space="0" w:color="auto"/>
                <w:bottom w:val="none" w:sz="0" w:space="0" w:color="auto"/>
                <w:right w:val="none" w:sz="0" w:space="0" w:color="auto"/>
              </w:divBdr>
              <w:divsChild>
                <w:div w:id="1928610144">
                  <w:marLeft w:val="0"/>
                  <w:marRight w:val="0"/>
                  <w:marTop w:val="0"/>
                  <w:marBottom w:val="0"/>
                  <w:divBdr>
                    <w:top w:val="none" w:sz="0" w:space="0" w:color="auto"/>
                    <w:left w:val="none" w:sz="0" w:space="0" w:color="auto"/>
                    <w:bottom w:val="none" w:sz="0" w:space="0" w:color="auto"/>
                    <w:right w:val="none" w:sz="0" w:space="0" w:color="auto"/>
                  </w:divBdr>
                </w:div>
              </w:divsChild>
            </w:div>
            <w:div w:id="979841463">
              <w:marLeft w:val="0"/>
              <w:marRight w:val="0"/>
              <w:marTop w:val="0"/>
              <w:marBottom w:val="0"/>
              <w:divBdr>
                <w:top w:val="none" w:sz="0" w:space="0" w:color="auto"/>
                <w:left w:val="none" w:sz="0" w:space="0" w:color="auto"/>
                <w:bottom w:val="none" w:sz="0" w:space="0" w:color="auto"/>
                <w:right w:val="none" w:sz="0" w:space="0" w:color="auto"/>
              </w:divBdr>
              <w:divsChild>
                <w:div w:id="310404065">
                  <w:marLeft w:val="0"/>
                  <w:marRight w:val="0"/>
                  <w:marTop w:val="0"/>
                  <w:marBottom w:val="0"/>
                  <w:divBdr>
                    <w:top w:val="none" w:sz="0" w:space="0" w:color="auto"/>
                    <w:left w:val="none" w:sz="0" w:space="0" w:color="auto"/>
                    <w:bottom w:val="none" w:sz="0" w:space="0" w:color="auto"/>
                    <w:right w:val="none" w:sz="0" w:space="0" w:color="auto"/>
                  </w:divBdr>
                </w:div>
                <w:div w:id="1317614945">
                  <w:marLeft w:val="0"/>
                  <w:marRight w:val="0"/>
                  <w:marTop w:val="0"/>
                  <w:marBottom w:val="0"/>
                  <w:divBdr>
                    <w:top w:val="none" w:sz="0" w:space="0" w:color="auto"/>
                    <w:left w:val="none" w:sz="0" w:space="0" w:color="auto"/>
                    <w:bottom w:val="none" w:sz="0" w:space="0" w:color="auto"/>
                    <w:right w:val="none" w:sz="0" w:space="0" w:color="auto"/>
                  </w:divBdr>
                </w:div>
                <w:div w:id="1573157805">
                  <w:marLeft w:val="0"/>
                  <w:marRight w:val="0"/>
                  <w:marTop w:val="0"/>
                  <w:marBottom w:val="0"/>
                  <w:divBdr>
                    <w:top w:val="none" w:sz="0" w:space="0" w:color="auto"/>
                    <w:left w:val="none" w:sz="0" w:space="0" w:color="auto"/>
                    <w:bottom w:val="none" w:sz="0" w:space="0" w:color="auto"/>
                    <w:right w:val="none" w:sz="0" w:space="0" w:color="auto"/>
                  </w:divBdr>
                </w:div>
              </w:divsChild>
            </w:div>
            <w:div w:id="1464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4980">
      <w:bodyDiv w:val="1"/>
      <w:marLeft w:val="0"/>
      <w:marRight w:val="0"/>
      <w:marTop w:val="0"/>
      <w:marBottom w:val="0"/>
      <w:divBdr>
        <w:top w:val="none" w:sz="0" w:space="0" w:color="auto"/>
        <w:left w:val="none" w:sz="0" w:space="0" w:color="auto"/>
        <w:bottom w:val="none" w:sz="0" w:space="0" w:color="auto"/>
        <w:right w:val="none" w:sz="0" w:space="0" w:color="auto"/>
      </w:divBdr>
    </w:div>
    <w:div w:id="981888071">
      <w:bodyDiv w:val="1"/>
      <w:marLeft w:val="0"/>
      <w:marRight w:val="0"/>
      <w:marTop w:val="0"/>
      <w:marBottom w:val="0"/>
      <w:divBdr>
        <w:top w:val="none" w:sz="0" w:space="0" w:color="auto"/>
        <w:left w:val="none" w:sz="0" w:space="0" w:color="auto"/>
        <w:bottom w:val="none" w:sz="0" w:space="0" w:color="auto"/>
        <w:right w:val="none" w:sz="0" w:space="0" w:color="auto"/>
      </w:divBdr>
    </w:div>
    <w:div w:id="984629624">
      <w:bodyDiv w:val="1"/>
      <w:marLeft w:val="0"/>
      <w:marRight w:val="0"/>
      <w:marTop w:val="0"/>
      <w:marBottom w:val="0"/>
      <w:divBdr>
        <w:top w:val="none" w:sz="0" w:space="0" w:color="auto"/>
        <w:left w:val="none" w:sz="0" w:space="0" w:color="auto"/>
        <w:bottom w:val="none" w:sz="0" w:space="0" w:color="auto"/>
        <w:right w:val="none" w:sz="0" w:space="0" w:color="auto"/>
      </w:divBdr>
    </w:div>
    <w:div w:id="1000237210">
      <w:marLeft w:val="0"/>
      <w:marRight w:val="0"/>
      <w:marTop w:val="0"/>
      <w:marBottom w:val="0"/>
      <w:divBdr>
        <w:top w:val="none" w:sz="0" w:space="0" w:color="auto"/>
        <w:left w:val="none" w:sz="0" w:space="0" w:color="auto"/>
        <w:bottom w:val="none" w:sz="0" w:space="0" w:color="auto"/>
        <w:right w:val="none" w:sz="0" w:space="0" w:color="auto"/>
      </w:divBdr>
      <w:divsChild>
        <w:div w:id="1297220970">
          <w:marLeft w:val="0"/>
          <w:marRight w:val="0"/>
          <w:marTop w:val="0"/>
          <w:marBottom w:val="0"/>
          <w:divBdr>
            <w:top w:val="none" w:sz="0" w:space="0" w:color="auto"/>
            <w:left w:val="none" w:sz="0" w:space="0" w:color="auto"/>
            <w:bottom w:val="none" w:sz="0" w:space="0" w:color="auto"/>
            <w:right w:val="none" w:sz="0" w:space="0" w:color="auto"/>
          </w:divBdr>
          <w:divsChild>
            <w:div w:id="1935556297">
              <w:marLeft w:val="0"/>
              <w:marRight w:val="0"/>
              <w:marTop w:val="0"/>
              <w:marBottom w:val="0"/>
              <w:divBdr>
                <w:top w:val="none" w:sz="0" w:space="0" w:color="auto"/>
                <w:left w:val="none" w:sz="0" w:space="0" w:color="auto"/>
                <w:bottom w:val="none" w:sz="0" w:space="0" w:color="auto"/>
                <w:right w:val="none" w:sz="0" w:space="0" w:color="auto"/>
              </w:divBdr>
              <w:divsChild>
                <w:div w:id="810440810">
                  <w:marLeft w:val="0"/>
                  <w:marRight w:val="0"/>
                  <w:marTop w:val="0"/>
                  <w:marBottom w:val="0"/>
                  <w:divBdr>
                    <w:top w:val="none" w:sz="0" w:space="0" w:color="auto"/>
                    <w:left w:val="none" w:sz="0" w:space="0" w:color="auto"/>
                    <w:bottom w:val="none" w:sz="0" w:space="0" w:color="auto"/>
                    <w:right w:val="none" w:sz="0" w:space="0" w:color="auto"/>
                  </w:divBdr>
                  <w:divsChild>
                    <w:div w:id="1618827508">
                      <w:marLeft w:val="0"/>
                      <w:marRight w:val="0"/>
                      <w:marTop w:val="0"/>
                      <w:marBottom w:val="0"/>
                      <w:divBdr>
                        <w:top w:val="none" w:sz="0" w:space="0" w:color="auto"/>
                        <w:left w:val="none" w:sz="0" w:space="0" w:color="auto"/>
                        <w:bottom w:val="none" w:sz="0" w:space="0" w:color="auto"/>
                        <w:right w:val="none" w:sz="0" w:space="0" w:color="auto"/>
                      </w:divBdr>
                      <w:divsChild>
                        <w:div w:id="1480267233">
                          <w:marLeft w:val="0"/>
                          <w:marRight w:val="0"/>
                          <w:marTop w:val="0"/>
                          <w:marBottom w:val="0"/>
                          <w:divBdr>
                            <w:top w:val="none" w:sz="0" w:space="0" w:color="auto"/>
                            <w:left w:val="none" w:sz="0" w:space="0" w:color="auto"/>
                            <w:bottom w:val="none" w:sz="0" w:space="0" w:color="auto"/>
                            <w:right w:val="none" w:sz="0" w:space="0" w:color="auto"/>
                          </w:divBdr>
                          <w:divsChild>
                            <w:div w:id="1449471111">
                              <w:marLeft w:val="0"/>
                              <w:marRight w:val="0"/>
                              <w:marTop w:val="0"/>
                              <w:marBottom w:val="0"/>
                              <w:divBdr>
                                <w:top w:val="none" w:sz="0" w:space="0" w:color="auto"/>
                                <w:left w:val="none" w:sz="0" w:space="0" w:color="auto"/>
                                <w:bottom w:val="none" w:sz="0" w:space="0" w:color="auto"/>
                                <w:right w:val="none" w:sz="0" w:space="0" w:color="auto"/>
                              </w:divBdr>
                              <w:divsChild>
                                <w:div w:id="1645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006722">
      <w:bodyDiv w:val="1"/>
      <w:marLeft w:val="0"/>
      <w:marRight w:val="0"/>
      <w:marTop w:val="0"/>
      <w:marBottom w:val="0"/>
      <w:divBdr>
        <w:top w:val="none" w:sz="0" w:space="0" w:color="auto"/>
        <w:left w:val="none" w:sz="0" w:space="0" w:color="auto"/>
        <w:bottom w:val="none" w:sz="0" w:space="0" w:color="auto"/>
        <w:right w:val="none" w:sz="0" w:space="0" w:color="auto"/>
      </w:divBdr>
    </w:div>
    <w:div w:id="1113091959">
      <w:bodyDiv w:val="1"/>
      <w:marLeft w:val="0"/>
      <w:marRight w:val="0"/>
      <w:marTop w:val="0"/>
      <w:marBottom w:val="0"/>
      <w:divBdr>
        <w:top w:val="none" w:sz="0" w:space="0" w:color="auto"/>
        <w:left w:val="none" w:sz="0" w:space="0" w:color="auto"/>
        <w:bottom w:val="none" w:sz="0" w:space="0" w:color="auto"/>
        <w:right w:val="none" w:sz="0" w:space="0" w:color="auto"/>
      </w:divBdr>
    </w:div>
    <w:div w:id="1150639084">
      <w:bodyDiv w:val="1"/>
      <w:marLeft w:val="0"/>
      <w:marRight w:val="0"/>
      <w:marTop w:val="0"/>
      <w:marBottom w:val="0"/>
      <w:divBdr>
        <w:top w:val="none" w:sz="0" w:space="0" w:color="auto"/>
        <w:left w:val="none" w:sz="0" w:space="0" w:color="auto"/>
        <w:bottom w:val="none" w:sz="0" w:space="0" w:color="auto"/>
        <w:right w:val="none" w:sz="0" w:space="0" w:color="auto"/>
      </w:divBdr>
    </w:div>
    <w:div w:id="1168322903">
      <w:bodyDiv w:val="1"/>
      <w:marLeft w:val="0"/>
      <w:marRight w:val="0"/>
      <w:marTop w:val="0"/>
      <w:marBottom w:val="0"/>
      <w:divBdr>
        <w:top w:val="none" w:sz="0" w:space="0" w:color="auto"/>
        <w:left w:val="none" w:sz="0" w:space="0" w:color="auto"/>
        <w:bottom w:val="none" w:sz="0" w:space="0" w:color="auto"/>
        <w:right w:val="none" w:sz="0" w:space="0" w:color="auto"/>
      </w:divBdr>
    </w:div>
    <w:div w:id="1194226386">
      <w:bodyDiv w:val="1"/>
      <w:marLeft w:val="0"/>
      <w:marRight w:val="0"/>
      <w:marTop w:val="0"/>
      <w:marBottom w:val="0"/>
      <w:divBdr>
        <w:top w:val="none" w:sz="0" w:space="0" w:color="auto"/>
        <w:left w:val="none" w:sz="0" w:space="0" w:color="auto"/>
        <w:bottom w:val="none" w:sz="0" w:space="0" w:color="auto"/>
        <w:right w:val="none" w:sz="0" w:space="0" w:color="auto"/>
      </w:divBdr>
    </w:div>
    <w:div w:id="1194612629">
      <w:bodyDiv w:val="1"/>
      <w:marLeft w:val="0"/>
      <w:marRight w:val="0"/>
      <w:marTop w:val="0"/>
      <w:marBottom w:val="0"/>
      <w:divBdr>
        <w:top w:val="none" w:sz="0" w:space="0" w:color="auto"/>
        <w:left w:val="none" w:sz="0" w:space="0" w:color="auto"/>
        <w:bottom w:val="none" w:sz="0" w:space="0" w:color="auto"/>
        <w:right w:val="none" w:sz="0" w:space="0" w:color="auto"/>
      </w:divBdr>
      <w:divsChild>
        <w:div w:id="628903630">
          <w:marLeft w:val="0"/>
          <w:marRight w:val="0"/>
          <w:marTop w:val="0"/>
          <w:marBottom w:val="0"/>
          <w:divBdr>
            <w:top w:val="none" w:sz="0" w:space="0" w:color="auto"/>
            <w:left w:val="none" w:sz="0" w:space="0" w:color="auto"/>
            <w:bottom w:val="none" w:sz="0" w:space="0" w:color="auto"/>
            <w:right w:val="none" w:sz="0" w:space="0" w:color="auto"/>
          </w:divBdr>
          <w:divsChild>
            <w:div w:id="665984760">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 w:id="1171870649">
              <w:marLeft w:val="0"/>
              <w:marRight w:val="0"/>
              <w:marTop w:val="0"/>
              <w:marBottom w:val="0"/>
              <w:divBdr>
                <w:top w:val="none" w:sz="0" w:space="0" w:color="auto"/>
                <w:left w:val="none" w:sz="0" w:space="0" w:color="auto"/>
                <w:bottom w:val="none" w:sz="0" w:space="0" w:color="auto"/>
                <w:right w:val="none" w:sz="0" w:space="0" w:color="auto"/>
              </w:divBdr>
              <w:divsChild>
                <w:div w:id="2086414334">
                  <w:marLeft w:val="0"/>
                  <w:marRight w:val="0"/>
                  <w:marTop w:val="0"/>
                  <w:marBottom w:val="0"/>
                  <w:divBdr>
                    <w:top w:val="none" w:sz="0" w:space="0" w:color="auto"/>
                    <w:left w:val="none" w:sz="0" w:space="0" w:color="auto"/>
                    <w:bottom w:val="none" w:sz="0" w:space="0" w:color="auto"/>
                    <w:right w:val="none" w:sz="0" w:space="0" w:color="auto"/>
                  </w:divBdr>
                </w:div>
              </w:divsChild>
            </w:div>
            <w:div w:id="1253589012">
              <w:marLeft w:val="0"/>
              <w:marRight w:val="0"/>
              <w:marTop w:val="0"/>
              <w:marBottom w:val="0"/>
              <w:divBdr>
                <w:top w:val="none" w:sz="0" w:space="0" w:color="auto"/>
                <w:left w:val="none" w:sz="0" w:space="0" w:color="auto"/>
                <w:bottom w:val="none" w:sz="0" w:space="0" w:color="auto"/>
                <w:right w:val="none" w:sz="0" w:space="0" w:color="auto"/>
              </w:divBdr>
            </w:div>
            <w:div w:id="1990985975">
              <w:marLeft w:val="0"/>
              <w:marRight w:val="0"/>
              <w:marTop w:val="0"/>
              <w:marBottom w:val="0"/>
              <w:divBdr>
                <w:top w:val="none" w:sz="0" w:space="0" w:color="auto"/>
                <w:left w:val="none" w:sz="0" w:space="0" w:color="auto"/>
                <w:bottom w:val="none" w:sz="0" w:space="0" w:color="auto"/>
                <w:right w:val="none" w:sz="0" w:space="0" w:color="auto"/>
              </w:divBdr>
              <w:divsChild>
                <w:div w:id="487592981">
                  <w:marLeft w:val="0"/>
                  <w:marRight w:val="0"/>
                  <w:marTop w:val="0"/>
                  <w:marBottom w:val="0"/>
                  <w:divBdr>
                    <w:top w:val="none" w:sz="0" w:space="0" w:color="auto"/>
                    <w:left w:val="none" w:sz="0" w:space="0" w:color="auto"/>
                    <w:bottom w:val="none" w:sz="0" w:space="0" w:color="auto"/>
                    <w:right w:val="none" w:sz="0" w:space="0" w:color="auto"/>
                  </w:divBdr>
                </w:div>
                <w:div w:id="13031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5672">
      <w:bodyDiv w:val="1"/>
      <w:marLeft w:val="0"/>
      <w:marRight w:val="0"/>
      <w:marTop w:val="0"/>
      <w:marBottom w:val="0"/>
      <w:divBdr>
        <w:top w:val="none" w:sz="0" w:space="0" w:color="auto"/>
        <w:left w:val="none" w:sz="0" w:space="0" w:color="auto"/>
        <w:bottom w:val="none" w:sz="0" w:space="0" w:color="auto"/>
        <w:right w:val="none" w:sz="0" w:space="0" w:color="auto"/>
      </w:divBdr>
      <w:divsChild>
        <w:div w:id="1637880165">
          <w:marLeft w:val="0"/>
          <w:marRight w:val="0"/>
          <w:marTop w:val="0"/>
          <w:marBottom w:val="0"/>
          <w:divBdr>
            <w:top w:val="none" w:sz="0" w:space="0" w:color="auto"/>
            <w:left w:val="none" w:sz="0" w:space="0" w:color="auto"/>
            <w:bottom w:val="none" w:sz="0" w:space="0" w:color="auto"/>
            <w:right w:val="none" w:sz="0" w:space="0" w:color="auto"/>
          </w:divBdr>
        </w:div>
      </w:divsChild>
    </w:div>
    <w:div w:id="1245721251">
      <w:bodyDiv w:val="1"/>
      <w:marLeft w:val="0"/>
      <w:marRight w:val="0"/>
      <w:marTop w:val="0"/>
      <w:marBottom w:val="0"/>
      <w:divBdr>
        <w:top w:val="none" w:sz="0" w:space="0" w:color="auto"/>
        <w:left w:val="none" w:sz="0" w:space="0" w:color="auto"/>
        <w:bottom w:val="none" w:sz="0" w:space="0" w:color="auto"/>
        <w:right w:val="none" w:sz="0" w:space="0" w:color="auto"/>
      </w:divBdr>
    </w:div>
    <w:div w:id="1256130937">
      <w:bodyDiv w:val="1"/>
      <w:marLeft w:val="0"/>
      <w:marRight w:val="0"/>
      <w:marTop w:val="0"/>
      <w:marBottom w:val="0"/>
      <w:divBdr>
        <w:top w:val="none" w:sz="0" w:space="0" w:color="auto"/>
        <w:left w:val="none" w:sz="0" w:space="0" w:color="auto"/>
        <w:bottom w:val="none" w:sz="0" w:space="0" w:color="auto"/>
        <w:right w:val="none" w:sz="0" w:space="0" w:color="auto"/>
      </w:divBdr>
      <w:divsChild>
        <w:div w:id="303201471">
          <w:marLeft w:val="0"/>
          <w:marRight w:val="0"/>
          <w:marTop w:val="0"/>
          <w:marBottom w:val="0"/>
          <w:divBdr>
            <w:top w:val="none" w:sz="0" w:space="0" w:color="auto"/>
            <w:left w:val="none" w:sz="0" w:space="0" w:color="auto"/>
            <w:bottom w:val="none" w:sz="0" w:space="0" w:color="auto"/>
            <w:right w:val="none" w:sz="0" w:space="0" w:color="auto"/>
          </w:divBdr>
          <w:divsChild>
            <w:div w:id="1834687487">
              <w:marLeft w:val="0"/>
              <w:marRight w:val="0"/>
              <w:marTop w:val="0"/>
              <w:marBottom w:val="0"/>
              <w:divBdr>
                <w:top w:val="none" w:sz="0" w:space="0" w:color="auto"/>
                <w:left w:val="none" w:sz="0" w:space="0" w:color="auto"/>
                <w:bottom w:val="none" w:sz="0" w:space="0" w:color="auto"/>
                <w:right w:val="none" w:sz="0" w:space="0" w:color="auto"/>
              </w:divBdr>
              <w:divsChild>
                <w:div w:id="1109010804">
                  <w:marLeft w:val="0"/>
                  <w:marRight w:val="0"/>
                  <w:marTop w:val="100"/>
                  <w:marBottom w:val="100"/>
                  <w:divBdr>
                    <w:top w:val="none" w:sz="0" w:space="0" w:color="auto"/>
                    <w:left w:val="none" w:sz="0" w:space="0" w:color="auto"/>
                    <w:bottom w:val="none" w:sz="0" w:space="0" w:color="auto"/>
                    <w:right w:val="none" w:sz="0" w:space="0" w:color="auto"/>
                  </w:divBdr>
                  <w:divsChild>
                    <w:div w:id="303968765">
                      <w:marLeft w:val="0"/>
                      <w:marRight w:val="0"/>
                      <w:marTop w:val="0"/>
                      <w:marBottom w:val="0"/>
                      <w:divBdr>
                        <w:top w:val="none" w:sz="0" w:space="0" w:color="auto"/>
                        <w:left w:val="none" w:sz="0" w:space="0" w:color="auto"/>
                        <w:bottom w:val="none" w:sz="0" w:space="0" w:color="auto"/>
                        <w:right w:val="none" w:sz="0" w:space="0" w:color="auto"/>
                      </w:divBdr>
                      <w:divsChild>
                        <w:div w:id="692993989">
                          <w:marLeft w:val="0"/>
                          <w:marRight w:val="0"/>
                          <w:marTop w:val="0"/>
                          <w:marBottom w:val="600"/>
                          <w:divBdr>
                            <w:top w:val="none" w:sz="0" w:space="0" w:color="auto"/>
                            <w:left w:val="none" w:sz="0" w:space="0" w:color="auto"/>
                            <w:bottom w:val="none" w:sz="0" w:space="0" w:color="auto"/>
                            <w:right w:val="none" w:sz="0" w:space="0" w:color="auto"/>
                          </w:divBdr>
                          <w:divsChild>
                            <w:div w:id="635527119">
                              <w:marLeft w:val="0"/>
                              <w:marRight w:val="0"/>
                              <w:marTop w:val="0"/>
                              <w:marBottom w:val="0"/>
                              <w:divBdr>
                                <w:top w:val="single" w:sz="6" w:space="0" w:color="E8E8E8"/>
                                <w:left w:val="none" w:sz="0" w:space="0" w:color="auto"/>
                                <w:bottom w:val="none" w:sz="0" w:space="0" w:color="auto"/>
                                <w:right w:val="none" w:sz="0" w:space="0" w:color="auto"/>
                              </w:divBdr>
                              <w:divsChild>
                                <w:div w:id="1471166269">
                                  <w:marLeft w:val="0"/>
                                  <w:marRight w:val="0"/>
                                  <w:marTop w:val="0"/>
                                  <w:marBottom w:val="0"/>
                                  <w:divBdr>
                                    <w:top w:val="none" w:sz="0" w:space="0" w:color="auto"/>
                                    <w:left w:val="none" w:sz="0" w:space="0" w:color="auto"/>
                                    <w:bottom w:val="none" w:sz="0" w:space="0" w:color="auto"/>
                                    <w:right w:val="none" w:sz="0" w:space="0" w:color="auto"/>
                                  </w:divBdr>
                                  <w:divsChild>
                                    <w:div w:id="20788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566807">
      <w:bodyDiv w:val="1"/>
      <w:marLeft w:val="0"/>
      <w:marRight w:val="0"/>
      <w:marTop w:val="0"/>
      <w:marBottom w:val="0"/>
      <w:divBdr>
        <w:top w:val="none" w:sz="0" w:space="0" w:color="auto"/>
        <w:left w:val="none" w:sz="0" w:space="0" w:color="auto"/>
        <w:bottom w:val="none" w:sz="0" w:space="0" w:color="auto"/>
        <w:right w:val="none" w:sz="0" w:space="0" w:color="auto"/>
      </w:divBdr>
    </w:div>
    <w:div w:id="1278753143">
      <w:bodyDiv w:val="1"/>
      <w:marLeft w:val="0"/>
      <w:marRight w:val="0"/>
      <w:marTop w:val="0"/>
      <w:marBottom w:val="0"/>
      <w:divBdr>
        <w:top w:val="none" w:sz="0" w:space="0" w:color="auto"/>
        <w:left w:val="none" w:sz="0" w:space="0" w:color="auto"/>
        <w:bottom w:val="none" w:sz="0" w:space="0" w:color="auto"/>
        <w:right w:val="none" w:sz="0" w:space="0" w:color="auto"/>
      </w:divBdr>
    </w:div>
    <w:div w:id="1284922715">
      <w:bodyDiv w:val="1"/>
      <w:marLeft w:val="0"/>
      <w:marRight w:val="0"/>
      <w:marTop w:val="0"/>
      <w:marBottom w:val="0"/>
      <w:divBdr>
        <w:top w:val="none" w:sz="0" w:space="0" w:color="auto"/>
        <w:left w:val="none" w:sz="0" w:space="0" w:color="auto"/>
        <w:bottom w:val="none" w:sz="0" w:space="0" w:color="auto"/>
        <w:right w:val="none" w:sz="0" w:space="0" w:color="auto"/>
      </w:divBdr>
    </w:div>
    <w:div w:id="1288927652">
      <w:bodyDiv w:val="1"/>
      <w:marLeft w:val="0"/>
      <w:marRight w:val="0"/>
      <w:marTop w:val="0"/>
      <w:marBottom w:val="0"/>
      <w:divBdr>
        <w:top w:val="none" w:sz="0" w:space="0" w:color="auto"/>
        <w:left w:val="none" w:sz="0" w:space="0" w:color="auto"/>
        <w:bottom w:val="none" w:sz="0" w:space="0" w:color="auto"/>
        <w:right w:val="none" w:sz="0" w:space="0" w:color="auto"/>
      </w:divBdr>
    </w:div>
    <w:div w:id="1310598241">
      <w:bodyDiv w:val="1"/>
      <w:marLeft w:val="0"/>
      <w:marRight w:val="0"/>
      <w:marTop w:val="0"/>
      <w:marBottom w:val="0"/>
      <w:divBdr>
        <w:top w:val="none" w:sz="0" w:space="0" w:color="auto"/>
        <w:left w:val="none" w:sz="0" w:space="0" w:color="auto"/>
        <w:bottom w:val="none" w:sz="0" w:space="0" w:color="auto"/>
        <w:right w:val="none" w:sz="0" w:space="0" w:color="auto"/>
      </w:divBdr>
    </w:div>
    <w:div w:id="1338919764">
      <w:bodyDiv w:val="1"/>
      <w:marLeft w:val="0"/>
      <w:marRight w:val="0"/>
      <w:marTop w:val="0"/>
      <w:marBottom w:val="0"/>
      <w:divBdr>
        <w:top w:val="none" w:sz="0" w:space="0" w:color="auto"/>
        <w:left w:val="none" w:sz="0" w:space="0" w:color="auto"/>
        <w:bottom w:val="none" w:sz="0" w:space="0" w:color="auto"/>
        <w:right w:val="none" w:sz="0" w:space="0" w:color="auto"/>
      </w:divBdr>
      <w:divsChild>
        <w:div w:id="82607618">
          <w:marLeft w:val="0"/>
          <w:marRight w:val="0"/>
          <w:marTop w:val="0"/>
          <w:marBottom w:val="0"/>
          <w:divBdr>
            <w:top w:val="none" w:sz="0" w:space="0" w:color="auto"/>
            <w:left w:val="none" w:sz="0" w:space="0" w:color="auto"/>
            <w:bottom w:val="none" w:sz="0" w:space="0" w:color="auto"/>
            <w:right w:val="none" w:sz="0" w:space="0" w:color="auto"/>
          </w:divBdr>
        </w:div>
      </w:divsChild>
    </w:div>
    <w:div w:id="1358770757">
      <w:bodyDiv w:val="1"/>
      <w:marLeft w:val="0"/>
      <w:marRight w:val="0"/>
      <w:marTop w:val="0"/>
      <w:marBottom w:val="0"/>
      <w:divBdr>
        <w:top w:val="none" w:sz="0" w:space="0" w:color="auto"/>
        <w:left w:val="none" w:sz="0" w:space="0" w:color="auto"/>
        <w:bottom w:val="none" w:sz="0" w:space="0" w:color="auto"/>
        <w:right w:val="none" w:sz="0" w:space="0" w:color="auto"/>
      </w:divBdr>
    </w:div>
    <w:div w:id="1389379773">
      <w:bodyDiv w:val="1"/>
      <w:marLeft w:val="0"/>
      <w:marRight w:val="0"/>
      <w:marTop w:val="0"/>
      <w:marBottom w:val="0"/>
      <w:divBdr>
        <w:top w:val="none" w:sz="0" w:space="0" w:color="auto"/>
        <w:left w:val="none" w:sz="0" w:space="0" w:color="auto"/>
        <w:bottom w:val="none" w:sz="0" w:space="0" w:color="auto"/>
        <w:right w:val="none" w:sz="0" w:space="0" w:color="auto"/>
      </w:divBdr>
    </w:div>
    <w:div w:id="1400322854">
      <w:bodyDiv w:val="1"/>
      <w:marLeft w:val="0"/>
      <w:marRight w:val="0"/>
      <w:marTop w:val="0"/>
      <w:marBottom w:val="0"/>
      <w:divBdr>
        <w:top w:val="none" w:sz="0" w:space="0" w:color="auto"/>
        <w:left w:val="none" w:sz="0" w:space="0" w:color="auto"/>
        <w:bottom w:val="none" w:sz="0" w:space="0" w:color="auto"/>
        <w:right w:val="none" w:sz="0" w:space="0" w:color="auto"/>
      </w:divBdr>
    </w:div>
    <w:div w:id="1401052071">
      <w:bodyDiv w:val="1"/>
      <w:marLeft w:val="0"/>
      <w:marRight w:val="0"/>
      <w:marTop w:val="0"/>
      <w:marBottom w:val="0"/>
      <w:divBdr>
        <w:top w:val="none" w:sz="0" w:space="0" w:color="auto"/>
        <w:left w:val="none" w:sz="0" w:space="0" w:color="auto"/>
        <w:bottom w:val="none" w:sz="0" w:space="0" w:color="auto"/>
        <w:right w:val="none" w:sz="0" w:space="0" w:color="auto"/>
      </w:divBdr>
    </w:div>
    <w:div w:id="1403798741">
      <w:bodyDiv w:val="1"/>
      <w:marLeft w:val="0"/>
      <w:marRight w:val="0"/>
      <w:marTop w:val="0"/>
      <w:marBottom w:val="0"/>
      <w:divBdr>
        <w:top w:val="none" w:sz="0" w:space="0" w:color="auto"/>
        <w:left w:val="none" w:sz="0" w:space="0" w:color="auto"/>
        <w:bottom w:val="none" w:sz="0" w:space="0" w:color="auto"/>
        <w:right w:val="none" w:sz="0" w:space="0" w:color="auto"/>
      </w:divBdr>
    </w:div>
    <w:div w:id="1410080425">
      <w:bodyDiv w:val="1"/>
      <w:marLeft w:val="0"/>
      <w:marRight w:val="0"/>
      <w:marTop w:val="0"/>
      <w:marBottom w:val="0"/>
      <w:divBdr>
        <w:top w:val="none" w:sz="0" w:space="0" w:color="auto"/>
        <w:left w:val="none" w:sz="0" w:space="0" w:color="auto"/>
        <w:bottom w:val="none" w:sz="0" w:space="0" w:color="auto"/>
        <w:right w:val="none" w:sz="0" w:space="0" w:color="auto"/>
      </w:divBdr>
    </w:div>
    <w:div w:id="1417358224">
      <w:bodyDiv w:val="1"/>
      <w:marLeft w:val="0"/>
      <w:marRight w:val="0"/>
      <w:marTop w:val="0"/>
      <w:marBottom w:val="0"/>
      <w:divBdr>
        <w:top w:val="none" w:sz="0" w:space="0" w:color="auto"/>
        <w:left w:val="none" w:sz="0" w:space="0" w:color="auto"/>
        <w:bottom w:val="none" w:sz="0" w:space="0" w:color="auto"/>
        <w:right w:val="none" w:sz="0" w:space="0" w:color="auto"/>
      </w:divBdr>
    </w:div>
    <w:div w:id="1430586081">
      <w:bodyDiv w:val="1"/>
      <w:marLeft w:val="0"/>
      <w:marRight w:val="0"/>
      <w:marTop w:val="0"/>
      <w:marBottom w:val="0"/>
      <w:divBdr>
        <w:top w:val="none" w:sz="0" w:space="0" w:color="auto"/>
        <w:left w:val="none" w:sz="0" w:space="0" w:color="auto"/>
        <w:bottom w:val="none" w:sz="0" w:space="0" w:color="auto"/>
        <w:right w:val="none" w:sz="0" w:space="0" w:color="auto"/>
      </w:divBdr>
    </w:div>
    <w:div w:id="1434856755">
      <w:bodyDiv w:val="1"/>
      <w:marLeft w:val="0"/>
      <w:marRight w:val="0"/>
      <w:marTop w:val="0"/>
      <w:marBottom w:val="0"/>
      <w:divBdr>
        <w:top w:val="none" w:sz="0" w:space="0" w:color="auto"/>
        <w:left w:val="none" w:sz="0" w:space="0" w:color="auto"/>
        <w:bottom w:val="none" w:sz="0" w:space="0" w:color="auto"/>
        <w:right w:val="none" w:sz="0" w:space="0" w:color="auto"/>
      </w:divBdr>
    </w:div>
    <w:div w:id="1441954106">
      <w:bodyDiv w:val="1"/>
      <w:marLeft w:val="0"/>
      <w:marRight w:val="0"/>
      <w:marTop w:val="0"/>
      <w:marBottom w:val="0"/>
      <w:divBdr>
        <w:top w:val="none" w:sz="0" w:space="0" w:color="auto"/>
        <w:left w:val="none" w:sz="0" w:space="0" w:color="auto"/>
        <w:bottom w:val="none" w:sz="0" w:space="0" w:color="auto"/>
        <w:right w:val="none" w:sz="0" w:space="0" w:color="auto"/>
      </w:divBdr>
    </w:div>
    <w:div w:id="1504005471">
      <w:bodyDiv w:val="1"/>
      <w:marLeft w:val="0"/>
      <w:marRight w:val="0"/>
      <w:marTop w:val="0"/>
      <w:marBottom w:val="0"/>
      <w:divBdr>
        <w:top w:val="none" w:sz="0" w:space="0" w:color="auto"/>
        <w:left w:val="none" w:sz="0" w:space="0" w:color="auto"/>
        <w:bottom w:val="none" w:sz="0" w:space="0" w:color="auto"/>
        <w:right w:val="none" w:sz="0" w:space="0" w:color="auto"/>
      </w:divBdr>
    </w:div>
    <w:div w:id="1527014124">
      <w:bodyDiv w:val="1"/>
      <w:marLeft w:val="0"/>
      <w:marRight w:val="0"/>
      <w:marTop w:val="0"/>
      <w:marBottom w:val="0"/>
      <w:divBdr>
        <w:top w:val="none" w:sz="0" w:space="0" w:color="auto"/>
        <w:left w:val="none" w:sz="0" w:space="0" w:color="auto"/>
        <w:bottom w:val="none" w:sz="0" w:space="0" w:color="auto"/>
        <w:right w:val="none" w:sz="0" w:space="0" w:color="auto"/>
      </w:divBdr>
    </w:div>
    <w:div w:id="1537083473">
      <w:bodyDiv w:val="1"/>
      <w:marLeft w:val="0"/>
      <w:marRight w:val="0"/>
      <w:marTop w:val="0"/>
      <w:marBottom w:val="0"/>
      <w:divBdr>
        <w:top w:val="none" w:sz="0" w:space="0" w:color="auto"/>
        <w:left w:val="none" w:sz="0" w:space="0" w:color="auto"/>
        <w:bottom w:val="none" w:sz="0" w:space="0" w:color="auto"/>
        <w:right w:val="none" w:sz="0" w:space="0" w:color="auto"/>
      </w:divBdr>
    </w:div>
    <w:div w:id="1569269468">
      <w:bodyDiv w:val="1"/>
      <w:marLeft w:val="0"/>
      <w:marRight w:val="0"/>
      <w:marTop w:val="0"/>
      <w:marBottom w:val="0"/>
      <w:divBdr>
        <w:top w:val="none" w:sz="0" w:space="0" w:color="auto"/>
        <w:left w:val="none" w:sz="0" w:space="0" w:color="auto"/>
        <w:bottom w:val="none" w:sz="0" w:space="0" w:color="auto"/>
        <w:right w:val="none" w:sz="0" w:space="0" w:color="auto"/>
      </w:divBdr>
    </w:div>
    <w:div w:id="1575430348">
      <w:bodyDiv w:val="1"/>
      <w:marLeft w:val="0"/>
      <w:marRight w:val="0"/>
      <w:marTop w:val="0"/>
      <w:marBottom w:val="0"/>
      <w:divBdr>
        <w:top w:val="none" w:sz="0" w:space="0" w:color="auto"/>
        <w:left w:val="none" w:sz="0" w:space="0" w:color="auto"/>
        <w:bottom w:val="none" w:sz="0" w:space="0" w:color="auto"/>
        <w:right w:val="none" w:sz="0" w:space="0" w:color="auto"/>
      </w:divBdr>
    </w:div>
    <w:div w:id="1610895609">
      <w:bodyDiv w:val="1"/>
      <w:marLeft w:val="0"/>
      <w:marRight w:val="0"/>
      <w:marTop w:val="0"/>
      <w:marBottom w:val="0"/>
      <w:divBdr>
        <w:top w:val="none" w:sz="0" w:space="0" w:color="auto"/>
        <w:left w:val="none" w:sz="0" w:space="0" w:color="auto"/>
        <w:bottom w:val="none" w:sz="0" w:space="0" w:color="auto"/>
        <w:right w:val="none" w:sz="0" w:space="0" w:color="auto"/>
      </w:divBdr>
    </w:div>
    <w:div w:id="1638493481">
      <w:bodyDiv w:val="1"/>
      <w:marLeft w:val="0"/>
      <w:marRight w:val="0"/>
      <w:marTop w:val="0"/>
      <w:marBottom w:val="0"/>
      <w:divBdr>
        <w:top w:val="none" w:sz="0" w:space="0" w:color="auto"/>
        <w:left w:val="none" w:sz="0" w:space="0" w:color="auto"/>
        <w:bottom w:val="none" w:sz="0" w:space="0" w:color="auto"/>
        <w:right w:val="none" w:sz="0" w:space="0" w:color="auto"/>
      </w:divBdr>
    </w:div>
    <w:div w:id="1640383644">
      <w:bodyDiv w:val="1"/>
      <w:marLeft w:val="0"/>
      <w:marRight w:val="0"/>
      <w:marTop w:val="0"/>
      <w:marBottom w:val="0"/>
      <w:divBdr>
        <w:top w:val="none" w:sz="0" w:space="0" w:color="auto"/>
        <w:left w:val="none" w:sz="0" w:space="0" w:color="auto"/>
        <w:bottom w:val="none" w:sz="0" w:space="0" w:color="auto"/>
        <w:right w:val="none" w:sz="0" w:space="0" w:color="auto"/>
      </w:divBdr>
    </w:div>
    <w:div w:id="1666931611">
      <w:bodyDiv w:val="1"/>
      <w:marLeft w:val="0"/>
      <w:marRight w:val="0"/>
      <w:marTop w:val="0"/>
      <w:marBottom w:val="0"/>
      <w:divBdr>
        <w:top w:val="none" w:sz="0" w:space="0" w:color="auto"/>
        <w:left w:val="none" w:sz="0" w:space="0" w:color="auto"/>
        <w:bottom w:val="none" w:sz="0" w:space="0" w:color="auto"/>
        <w:right w:val="none" w:sz="0" w:space="0" w:color="auto"/>
      </w:divBdr>
    </w:div>
    <w:div w:id="1681616380">
      <w:bodyDiv w:val="1"/>
      <w:marLeft w:val="0"/>
      <w:marRight w:val="0"/>
      <w:marTop w:val="0"/>
      <w:marBottom w:val="0"/>
      <w:divBdr>
        <w:top w:val="none" w:sz="0" w:space="0" w:color="auto"/>
        <w:left w:val="none" w:sz="0" w:space="0" w:color="auto"/>
        <w:bottom w:val="none" w:sz="0" w:space="0" w:color="auto"/>
        <w:right w:val="none" w:sz="0" w:space="0" w:color="auto"/>
      </w:divBdr>
    </w:div>
    <w:div w:id="1722900797">
      <w:bodyDiv w:val="1"/>
      <w:marLeft w:val="0"/>
      <w:marRight w:val="0"/>
      <w:marTop w:val="0"/>
      <w:marBottom w:val="0"/>
      <w:divBdr>
        <w:top w:val="none" w:sz="0" w:space="0" w:color="auto"/>
        <w:left w:val="none" w:sz="0" w:space="0" w:color="auto"/>
        <w:bottom w:val="none" w:sz="0" w:space="0" w:color="auto"/>
        <w:right w:val="none" w:sz="0" w:space="0" w:color="auto"/>
      </w:divBdr>
    </w:div>
    <w:div w:id="1774398800">
      <w:bodyDiv w:val="1"/>
      <w:marLeft w:val="0"/>
      <w:marRight w:val="0"/>
      <w:marTop w:val="0"/>
      <w:marBottom w:val="0"/>
      <w:divBdr>
        <w:top w:val="none" w:sz="0" w:space="0" w:color="auto"/>
        <w:left w:val="none" w:sz="0" w:space="0" w:color="auto"/>
        <w:bottom w:val="none" w:sz="0" w:space="0" w:color="auto"/>
        <w:right w:val="none" w:sz="0" w:space="0" w:color="auto"/>
      </w:divBdr>
    </w:div>
    <w:div w:id="1822690796">
      <w:bodyDiv w:val="1"/>
      <w:marLeft w:val="0"/>
      <w:marRight w:val="0"/>
      <w:marTop w:val="0"/>
      <w:marBottom w:val="0"/>
      <w:divBdr>
        <w:top w:val="none" w:sz="0" w:space="0" w:color="auto"/>
        <w:left w:val="none" w:sz="0" w:space="0" w:color="auto"/>
        <w:bottom w:val="none" w:sz="0" w:space="0" w:color="auto"/>
        <w:right w:val="none" w:sz="0" w:space="0" w:color="auto"/>
      </w:divBdr>
    </w:div>
    <w:div w:id="1832677331">
      <w:bodyDiv w:val="1"/>
      <w:marLeft w:val="0"/>
      <w:marRight w:val="0"/>
      <w:marTop w:val="0"/>
      <w:marBottom w:val="0"/>
      <w:divBdr>
        <w:top w:val="none" w:sz="0" w:space="0" w:color="auto"/>
        <w:left w:val="none" w:sz="0" w:space="0" w:color="auto"/>
        <w:bottom w:val="none" w:sz="0" w:space="0" w:color="auto"/>
        <w:right w:val="none" w:sz="0" w:space="0" w:color="auto"/>
      </w:divBdr>
    </w:div>
    <w:div w:id="1894736034">
      <w:bodyDiv w:val="1"/>
      <w:marLeft w:val="0"/>
      <w:marRight w:val="0"/>
      <w:marTop w:val="0"/>
      <w:marBottom w:val="0"/>
      <w:divBdr>
        <w:top w:val="none" w:sz="0" w:space="0" w:color="auto"/>
        <w:left w:val="none" w:sz="0" w:space="0" w:color="auto"/>
        <w:bottom w:val="none" w:sz="0" w:space="0" w:color="auto"/>
        <w:right w:val="none" w:sz="0" w:space="0" w:color="auto"/>
      </w:divBdr>
    </w:div>
    <w:div w:id="1918663151">
      <w:bodyDiv w:val="1"/>
      <w:marLeft w:val="0"/>
      <w:marRight w:val="0"/>
      <w:marTop w:val="0"/>
      <w:marBottom w:val="0"/>
      <w:divBdr>
        <w:top w:val="none" w:sz="0" w:space="0" w:color="auto"/>
        <w:left w:val="none" w:sz="0" w:space="0" w:color="auto"/>
        <w:bottom w:val="none" w:sz="0" w:space="0" w:color="auto"/>
        <w:right w:val="none" w:sz="0" w:space="0" w:color="auto"/>
      </w:divBdr>
    </w:div>
    <w:div w:id="1933853875">
      <w:bodyDiv w:val="1"/>
      <w:marLeft w:val="0"/>
      <w:marRight w:val="0"/>
      <w:marTop w:val="0"/>
      <w:marBottom w:val="0"/>
      <w:divBdr>
        <w:top w:val="none" w:sz="0" w:space="0" w:color="auto"/>
        <w:left w:val="none" w:sz="0" w:space="0" w:color="auto"/>
        <w:bottom w:val="none" w:sz="0" w:space="0" w:color="auto"/>
        <w:right w:val="none" w:sz="0" w:space="0" w:color="auto"/>
      </w:divBdr>
    </w:div>
    <w:div w:id="1938562329">
      <w:bodyDiv w:val="1"/>
      <w:marLeft w:val="0"/>
      <w:marRight w:val="0"/>
      <w:marTop w:val="0"/>
      <w:marBottom w:val="0"/>
      <w:divBdr>
        <w:top w:val="none" w:sz="0" w:space="0" w:color="auto"/>
        <w:left w:val="none" w:sz="0" w:space="0" w:color="auto"/>
        <w:bottom w:val="none" w:sz="0" w:space="0" w:color="auto"/>
        <w:right w:val="none" w:sz="0" w:space="0" w:color="auto"/>
      </w:divBdr>
    </w:div>
    <w:div w:id="1972976450">
      <w:bodyDiv w:val="1"/>
      <w:marLeft w:val="0"/>
      <w:marRight w:val="0"/>
      <w:marTop w:val="0"/>
      <w:marBottom w:val="0"/>
      <w:divBdr>
        <w:top w:val="none" w:sz="0" w:space="0" w:color="auto"/>
        <w:left w:val="none" w:sz="0" w:space="0" w:color="auto"/>
        <w:bottom w:val="none" w:sz="0" w:space="0" w:color="auto"/>
        <w:right w:val="none" w:sz="0" w:space="0" w:color="auto"/>
      </w:divBdr>
      <w:divsChild>
        <w:div w:id="1775203860">
          <w:marLeft w:val="0"/>
          <w:marRight w:val="0"/>
          <w:marTop w:val="0"/>
          <w:marBottom w:val="0"/>
          <w:divBdr>
            <w:top w:val="none" w:sz="0" w:space="0" w:color="auto"/>
            <w:left w:val="none" w:sz="0" w:space="0" w:color="auto"/>
            <w:bottom w:val="none" w:sz="0" w:space="0" w:color="auto"/>
            <w:right w:val="none" w:sz="0" w:space="0" w:color="auto"/>
          </w:divBdr>
        </w:div>
      </w:divsChild>
    </w:div>
    <w:div w:id="1974405917">
      <w:bodyDiv w:val="1"/>
      <w:marLeft w:val="0"/>
      <w:marRight w:val="0"/>
      <w:marTop w:val="0"/>
      <w:marBottom w:val="0"/>
      <w:divBdr>
        <w:top w:val="none" w:sz="0" w:space="0" w:color="auto"/>
        <w:left w:val="none" w:sz="0" w:space="0" w:color="auto"/>
        <w:bottom w:val="none" w:sz="0" w:space="0" w:color="auto"/>
        <w:right w:val="none" w:sz="0" w:space="0" w:color="auto"/>
      </w:divBdr>
    </w:div>
    <w:div w:id="1995404681">
      <w:bodyDiv w:val="1"/>
      <w:marLeft w:val="0"/>
      <w:marRight w:val="0"/>
      <w:marTop w:val="0"/>
      <w:marBottom w:val="0"/>
      <w:divBdr>
        <w:top w:val="none" w:sz="0" w:space="0" w:color="auto"/>
        <w:left w:val="none" w:sz="0" w:space="0" w:color="auto"/>
        <w:bottom w:val="none" w:sz="0" w:space="0" w:color="auto"/>
        <w:right w:val="none" w:sz="0" w:space="0" w:color="auto"/>
      </w:divBdr>
    </w:div>
    <w:div w:id="2014212596">
      <w:bodyDiv w:val="1"/>
      <w:marLeft w:val="0"/>
      <w:marRight w:val="0"/>
      <w:marTop w:val="0"/>
      <w:marBottom w:val="0"/>
      <w:divBdr>
        <w:top w:val="none" w:sz="0" w:space="0" w:color="auto"/>
        <w:left w:val="none" w:sz="0" w:space="0" w:color="auto"/>
        <w:bottom w:val="none" w:sz="0" w:space="0" w:color="auto"/>
        <w:right w:val="none" w:sz="0" w:space="0" w:color="auto"/>
      </w:divBdr>
    </w:div>
    <w:div w:id="2053000661">
      <w:bodyDiv w:val="1"/>
      <w:marLeft w:val="0"/>
      <w:marRight w:val="0"/>
      <w:marTop w:val="0"/>
      <w:marBottom w:val="0"/>
      <w:divBdr>
        <w:top w:val="none" w:sz="0" w:space="0" w:color="auto"/>
        <w:left w:val="none" w:sz="0" w:space="0" w:color="auto"/>
        <w:bottom w:val="none" w:sz="0" w:space="0" w:color="auto"/>
        <w:right w:val="none" w:sz="0" w:space="0" w:color="auto"/>
      </w:divBdr>
    </w:div>
    <w:div w:id="2063016309">
      <w:bodyDiv w:val="1"/>
      <w:marLeft w:val="0"/>
      <w:marRight w:val="0"/>
      <w:marTop w:val="0"/>
      <w:marBottom w:val="0"/>
      <w:divBdr>
        <w:top w:val="none" w:sz="0" w:space="0" w:color="auto"/>
        <w:left w:val="none" w:sz="0" w:space="0" w:color="auto"/>
        <w:bottom w:val="none" w:sz="0" w:space="0" w:color="auto"/>
        <w:right w:val="none" w:sz="0" w:space="0" w:color="auto"/>
      </w:divBdr>
    </w:div>
    <w:div w:id="2080512755">
      <w:bodyDiv w:val="1"/>
      <w:marLeft w:val="0"/>
      <w:marRight w:val="0"/>
      <w:marTop w:val="0"/>
      <w:marBottom w:val="0"/>
      <w:divBdr>
        <w:top w:val="none" w:sz="0" w:space="0" w:color="auto"/>
        <w:left w:val="none" w:sz="0" w:space="0" w:color="auto"/>
        <w:bottom w:val="none" w:sz="0" w:space="0" w:color="auto"/>
        <w:right w:val="none" w:sz="0" w:space="0" w:color="auto"/>
      </w:divBdr>
    </w:div>
    <w:div w:id="2112889502">
      <w:bodyDiv w:val="1"/>
      <w:marLeft w:val="0"/>
      <w:marRight w:val="0"/>
      <w:marTop w:val="0"/>
      <w:marBottom w:val="0"/>
      <w:divBdr>
        <w:top w:val="none" w:sz="0" w:space="0" w:color="auto"/>
        <w:left w:val="none" w:sz="0" w:space="0" w:color="auto"/>
        <w:bottom w:val="none" w:sz="0" w:space="0" w:color="auto"/>
        <w:right w:val="none" w:sz="0" w:space="0" w:color="auto"/>
      </w:divBdr>
      <w:divsChild>
        <w:div w:id="708921359">
          <w:marLeft w:val="0"/>
          <w:marRight w:val="0"/>
          <w:marTop w:val="0"/>
          <w:marBottom w:val="0"/>
          <w:divBdr>
            <w:top w:val="none" w:sz="0" w:space="0" w:color="auto"/>
            <w:left w:val="none" w:sz="0" w:space="0" w:color="auto"/>
            <w:bottom w:val="none" w:sz="0" w:space="0" w:color="auto"/>
            <w:right w:val="none" w:sz="0" w:space="0" w:color="auto"/>
          </w:divBdr>
        </w:div>
      </w:divsChild>
    </w:div>
    <w:div w:id="21143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8E368-C34E-4636-B5AD-F3E37AD0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15</Pages>
  <Words>19782</Words>
  <Characters>11276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NEMATERIALIOJO TURTO APSKAITOS TVARKOS APRAŠAS</vt:lpstr>
    </vt:vector>
  </TitlesOfParts>
  <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NEMATERIALIOJO TURTO APSKAITOS TVARKOS APRAŠAS</dc:title>
  <dc:subject/>
  <dc:creator>Laukysta</dc:creator>
  <cp:keywords/>
  <cp:lastModifiedBy>Rūta Andziulevičienė</cp:lastModifiedBy>
  <cp:revision>5</cp:revision>
  <cp:lastPrinted>2024-02-08T11:21:00Z</cp:lastPrinted>
  <dcterms:created xsi:type="dcterms:W3CDTF">2026-01-08T09:39:00Z</dcterms:created>
  <dcterms:modified xsi:type="dcterms:W3CDTF">2026-02-24T10:36:00Z</dcterms:modified>
</cp:coreProperties>
</file>